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FC" w:rsidRPr="00F835DA" w:rsidRDefault="00E03642" w:rsidP="00702FFC">
      <w:pPr>
        <w:tabs>
          <w:tab w:val="left" w:pos="1134"/>
        </w:tabs>
        <w:jc w:val="center"/>
        <w:rPr>
          <w:rFonts w:ascii="Arial" w:hAnsi="Arial" w:cs="Arial"/>
          <w:b/>
          <w:i/>
          <w:color w:val="242247"/>
          <w:sz w:val="36"/>
          <w:szCs w:val="36"/>
        </w:rPr>
      </w:pPr>
      <w:r w:rsidRPr="00F835DA">
        <w:rPr>
          <w:rFonts w:ascii="Arial" w:hAnsi="Arial" w:cs="Arial"/>
          <w:noProof/>
          <w:sz w:val="20"/>
          <w:szCs w:val="20"/>
        </w:rPr>
        <w:drawing>
          <wp:inline distT="0" distB="0" distL="0" distR="0">
            <wp:extent cx="4055518" cy="1745753"/>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245" cy="1762854"/>
                    </a:xfrm>
                    <a:prstGeom prst="rect">
                      <a:avLst/>
                    </a:prstGeom>
                  </pic:spPr>
                </pic:pic>
              </a:graphicData>
            </a:graphic>
          </wp:inline>
        </w:drawing>
      </w:r>
    </w:p>
    <w:p w:rsidR="006E69D0" w:rsidRPr="00294DA2" w:rsidRDefault="006E69D0" w:rsidP="006E69D0">
      <w:pPr>
        <w:tabs>
          <w:tab w:val="left" w:pos="1134"/>
        </w:tabs>
        <w:jc w:val="center"/>
        <w:rPr>
          <w:rFonts w:ascii="Arial" w:hAnsi="Arial" w:cs="Arial"/>
          <w:b/>
          <w:color w:val="242247"/>
          <w:sz w:val="28"/>
          <w:szCs w:val="36"/>
        </w:rPr>
      </w:pPr>
      <w:r w:rsidRPr="00294DA2">
        <w:rPr>
          <w:rFonts w:ascii="Arial" w:hAnsi="Arial" w:cs="Arial"/>
          <w:b/>
          <w:color w:val="242247"/>
          <w:sz w:val="28"/>
          <w:szCs w:val="36"/>
        </w:rPr>
        <w:t xml:space="preserve">Keele Good Practice Day on </w:t>
      </w:r>
      <w:r w:rsidR="003F76E4" w:rsidRPr="00294DA2">
        <w:rPr>
          <w:rFonts w:ascii="Arial" w:hAnsi="Arial" w:cs="Arial"/>
          <w:b/>
          <w:color w:val="242247"/>
          <w:sz w:val="28"/>
          <w:szCs w:val="36"/>
        </w:rPr>
        <w:br/>
      </w:r>
      <w:r w:rsidR="004C4B51">
        <w:rPr>
          <w:rFonts w:ascii="Arial" w:hAnsi="Arial" w:cs="Arial"/>
          <w:b/>
          <w:color w:val="242247"/>
          <w:sz w:val="28"/>
          <w:szCs w:val="36"/>
        </w:rPr>
        <w:t>Consultation Skills</w:t>
      </w:r>
    </w:p>
    <w:p w:rsidR="00924994" w:rsidRPr="00325473" w:rsidRDefault="00CA1037" w:rsidP="005B2015">
      <w:pPr>
        <w:tabs>
          <w:tab w:val="left" w:pos="1134"/>
        </w:tabs>
        <w:jc w:val="center"/>
        <w:rPr>
          <w:rFonts w:ascii="Arial" w:hAnsi="Arial" w:cs="Arial"/>
          <w:b/>
          <w:color w:val="242247"/>
          <w:sz w:val="10"/>
          <w:szCs w:val="36"/>
        </w:rPr>
      </w:pPr>
      <w:r w:rsidRPr="00AF15A1">
        <w:rPr>
          <w:rFonts w:ascii="Arial" w:hAnsi="Arial" w:cs="Arial"/>
          <w:b/>
          <w:color w:val="242247"/>
          <w:sz w:val="28"/>
          <w:szCs w:val="36"/>
        </w:rPr>
        <w:t>Thursday</w:t>
      </w:r>
      <w:r w:rsidR="00E91886" w:rsidRPr="00AF15A1">
        <w:rPr>
          <w:rFonts w:ascii="Arial" w:hAnsi="Arial" w:cs="Arial"/>
          <w:b/>
          <w:color w:val="242247"/>
          <w:sz w:val="28"/>
          <w:szCs w:val="36"/>
        </w:rPr>
        <w:t xml:space="preserve"> </w:t>
      </w:r>
      <w:r w:rsidR="00AF15A1" w:rsidRPr="00AF15A1">
        <w:rPr>
          <w:rFonts w:ascii="Arial" w:hAnsi="Arial" w:cs="Arial"/>
          <w:b/>
          <w:color w:val="242247"/>
          <w:sz w:val="28"/>
          <w:szCs w:val="36"/>
        </w:rPr>
        <w:t>17</w:t>
      </w:r>
      <w:r w:rsidR="00AF15A1" w:rsidRPr="00AF15A1">
        <w:rPr>
          <w:rFonts w:ascii="Arial" w:hAnsi="Arial" w:cs="Arial"/>
          <w:b/>
          <w:color w:val="242247"/>
          <w:sz w:val="28"/>
          <w:szCs w:val="36"/>
          <w:vertAlign w:val="superscript"/>
        </w:rPr>
        <w:t>th</w:t>
      </w:r>
      <w:r w:rsidR="00AF15A1" w:rsidRPr="00AF15A1">
        <w:rPr>
          <w:rFonts w:ascii="Arial" w:hAnsi="Arial" w:cs="Arial"/>
          <w:b/>
          <w:color w:val="242247"/>
          <w:sz w:val="28"/>
          <w:szCs w:val="36"/>
        </w:rPr>
        <w:t xml:space="preserve"> October</w:t>
      </w:r>
      <w:r w:rsidR="00BC7EA5" w:rsidRPr="00AF15A1">
        <w:rPr>
          <w:rFonts w:ascii="Arial" w:hAnsi="Arial" w:cs="Arial"/>
          <w:b/>
          <w:color w:val="242247"/>
          <w:sz w:val="28"/>
          <w:szCs w:val="36"/>
        </w:rPr>
        <w:t xml:space="preserve"> 201</w:t>
      </w:r>
      <w:r w:rsidR="00105BF6" w:rsidRPr="00AF15A1">
        <w:rPr>
          <w:rFonts w:ascii="Arial" w:hAnsi="Arial" w:cs="Arial"/>
          <w:b/>
          <w:color w:val="242247"/>
          <w:sz w:val="28"/>
          <w:szCs w:val="36"/>
        </w:rPr>
        <w:t>9</w:t>
      </w:r>
      <w:r w:rsidR="003F76E4" w:rsidRPr="00294DA2">
        <w:rPr>
          <w:rFonts w:ascii="Arial" w:hAnsi="Arial" w:cs="Arial"/>
          <w:b/>
          <w:color w:val="242247"/>
          <w:sz w:val="22"/>
          <w:szCs w:val="36"/>
        </w:rPr>
        <w:br/>
      </w:r>
    </w:p>
    <w:p w:rsidR="00AF15A1" w:rsidRDefault="00AF15A1" w:rsidP="000A0315">
      <w:pPr>
        <w:tabs>
          <w:tab w:val="left" w:pos="1134"/>
        </w:tabs>
        <w:jc w:val="center"/>
        <w:rPr>
          <w:rFonts w:ascii="Arial" w:hAnsi="Arial" w:cs="Arial"/>
          <w:b/>
          <w:color w:val="002060"/>
          <w:szCs w:val="32"/>
          <w:shd w:val="clear" w:color="auto" w:fill="FFFFFF"/>
        </w:rPr>
      </w:pPr>
      <w:r>
        <w:rPr>
          <w:rFonts w:ascii="Arial" w:hAnsi="Arial" w:cs="Arial"/>
          <w:b/>
          <w:color w:val="002060"/>
          <w:szCs w:val="32"/>
          <w:shd w:val="clear" w:color="auto" w:fill="FFFFFF"/>
        </w:rPr>
        <w:t>Novotel Wolverhampton, Union Street, Wolverhampton, WV1 3JN</w:t>
      </w:r>
      <w:r>
        <w:rPr>
          <w:rFonts w:ascii="Arial" w:hAnsi="Arial" w:cs="Arial"/>
          <w:b/>
          <w:color w:val="002060"/>
          <w:szCs w:val="32"/>
          <w:shd w:val="clear" w:color="auto" w:fill="FFFFFF"/>
        </w:rPr>
        <w:br/>
      </w:r>
      <w:r w:rsidR="004C4B51" w:rsidRPr="00325473">
        <w:rPr>
          <w:rFonts w:ascii="Arial" w:hAnsi="Arial" w:cs="Arial"/>
          <w:b/>
          <w:color w:val="002060"/>
          <w:sz w:val="20"/>
          <w:szCs w:val="32"/>
          <w:shd w:val="clear" w:color="auto" w:fill="FFFFFF"/>
        </w:rPr>
        <w:br/>
      </w:r>
      <w:proofErr w:type="spellStart"/>
      <w:r>
        <w:rPr>
          <w:rFonts w:ascii="Arial" w:hAnsi="Arial" w:cs="Arial"/>
          <w:b/>
          <w:color w:val="002060"/>
          <w:szCs w:val="32"/>
          <w:shd w:val="clear" w:color="auto" w:fill="FFFFFF"/>
        </w:rPr>
        <w:t>Wulfran</w:t>
      </w:r>
      <w:proofErr w:type="spellEnd"/>
      <w:r>
        <w:rPr>
          <w:rFonts w:ascii="Arial" w:hAnsi="Arial" w:cs="Arial"/>
          <w:b/>
          <w:color w:val="002060"/>
          <w:szCs w:val="32"/>
          <w:shd w:val="clear" w:color="auto" w:fill="FFFFFF"/>
        </w:rPr>
        <w:t xml:space="preserve"> Suite</w:t>
      </w:r>
    </w:p>
    <w:p w:rsidR="000A0315" w:rsidRPr="00294DA2" w:rsidRDefault="00AF15A1" w:rsidP="000A0315">
      <w:pPr>
        <w:tabs>
          <w:tab w:val="left" w:pos="1134"/>
        </w:tabs>
        <w:jc w:val="center"/>
        <w:rPr>
          <w:rFonts w:ascii="Arial" w:hAnsi="Arial" w:cs="Arial"/>
          <w:i/>
          <w:color w:val="242247"/>
          <w:sz w:val="18"/>
          <w:szCs w:val="20"/>
        </w:rPr>
      </w:pPr>
      <w:r w:rsidRPr="00325473">
        <w:rPr>
          <w:rFonts w:ascii="Arial" w:hAnsi="Arial" w:cs="Arial"/>
          <w:b/>
          <w:color w:val="002060"/>
          <w:sz w:val="20"/>
          <w:szCs w:val="32"/>
          <w:shd w:val="clear" w:color="auto" w:fill="FFFFFF"/>
        </w:rPr>
        <w:br/>
      </w:r>
      <w:r w:rsidR="000A0315" w:rsidRPr="00294DA2">
        <w:rPr>
          <w:rFonts w:ascii="Arial" w:hAnsi="Arial" w:cs="Arial"/>
          <w:i/>
          <w:color w:val="242247"/>
          <w:sz w:val="18"/>
          <w:szCs w:val="20"/>
        </w:rPr>
        <w:t>A free event for Healthcare Professionals associated with CCGs subscribing to the Keele Prescribing Support Service*</w:t>
      </w:r>
      <w:r w:rsidR="004C4B51">
        <w:rPr>
          <w:rFonts w:ascii="Arial" w:hAnsi="Arial" w:cs="Arial"/>
          <w:i/>
          <w:color w:val="242247"/>
          <w:sz w:val="18"/>
          <w:szCs w:val="20"/>
        </w:rPr>
        <w:br/>
      </w:r>
    </w:p>
    <w:p w:rsidR="004C4B51" w:rsidRPr="00325473" w:rsidRDefault="004C4B51" w:rsidP="00325473">
      <w:pPr>
        <w:shd w:val="clear" w:color="auto" w:fill="FFFFFF"/>
        <w:rPr>
          <w:rFonts w:ascii="Arial" w:hAnsi="Arial" w:cs="Arial"/>
          <w:color w:val="000000"/>
          <w:sz w:val="20"/>
          <w:szCs w:val="20"/>
        </w:rPr>
      </w:pPr>
      <w:r w:rsidRPr="00325473">
        <w:rPr>
          <w:rFonts w:ascii="Arial" w:hAnsi="Arial" w:cs="Arial"/>
          <w:color w:val="000000"/>
          <w:sz w:val="20"/>
          <w:szCs w:val="20"/>
        </w:rPr>
        <w:t xml:space="preserve">Neal </w:t>
      </w:r>
      <w:proofErr w:type="spellStart"/>
      <w:r w:rsidRPr="00325473">
        <w:rPr>
          <w:rFonts w:ascii="Arial" w:hAnsi="Arial" w:cs="Arial"/>
          <w:color w:val="000000"/>
          <w:sz w:val="20"/>
          <w:szCs w:val="20"/>
        </w:rPr>
        <w:t>Maskrey</w:t>
      </w:r>
      <w:proofErr w:type="spellEnd"/>
      <w:r w:rsidRPr="00325473">
        <w:rPr>
          <w:rFonts w:ascii="Arial" w:hAnsi="Arial" w:cs="Arial"/>
          <w:color w:val="000000"/>
          <w:sz w:val="20"/>
          <w:szCs w:val="20"/>
        </w:rPr>
        <w:t xml:space="preserve"> </w:t>
      </w:r>
      <w:r w:rsidR="00131B9E">
        <w:rPr>
          <w:rFonts w:ascii="Arial" w:hAnsi="Arial" w:cs="Arial"/>
          <w:color w:val="000000"/>
          <w:sz w:val="20"/>
          <w:szCs w:val="20"/>
        </w:rPr>
        <w:t>(</w:t>
      </w:r>
      <w:r w:rsidR="00131B9E" w:rsidRPr="00131B9E">
        <w:rPr>
          <w:rFonts w:ascii="Arial" w:hAnsi="Arial" w:cs="Arial"/>
          <w:color w:val="000000"/>
          <w:sz w:val="20"/>
          <w:szCs w:val="20"/>
        </w:rPr>
        <w:t>Visiting Professor of Evidence-informed decision making, Keele University</w:t>
      </w:r>
      <w:r w:rsidR="00131B9E">
        <w:rPr>
          <w:rFonts w:ascii="Arial" w:hAnsi="Arial" w:cs="Arial"/>
          <w:color w:val="000000"/>
          <w:sz w:val="20"/>
          <w:szCs w:val="20"/>
        </w:rPr>
        <w:t xml:space="preserve">) </w:t>
      </w:r>
      <w:r w:rsidRPr="00325473">
        <w:rPr>
          <w:rFonts w:ascii="Arial" w:hAnsi="Arial" w:cs="Arial"/>
          <w:color w:val="000000"/>
          <w:sz w:val="20"/>
          <w:szCs w:val="20"/>
        </w:rPr>
        <w:t>will lead the morning session with an entertaining look at the theory underlying the practice of patient-</w:t>
      </w:r>
      <w:r w:rsidR="00942CB0">
        <w:rPr>
          <w:rFonts w:ascii="Arial" w:hAnsi="Arial" w:cs="Arial"/>
          <w:color w:val="000000"/>
          <w:sz w:val="20"/>
          <w:szCs w:val="20"/>
        </w:rPr>
        <w:t xml:space="preserve">centred shared decision-making.  </w:t>
      </w:r>
      <w:r w:rsidRPr="00325473">
        <w:rPr>
          <w:rFonts w:ascii="Arial" w:hAnsi="Arial" w:cs="Arial"/>
          <w:color w:val="000000"/>
          <w:sz w:val="20"/>
          <w:szCs w:val="20"/>
        </w:rPr>
        <w:t>In the afternoon our colleague David Blanchard (GP and Clinical Lecturer in Medical Education, Keele Medical School) will introduce some interactive group exercises to enable you to try out the theory and practical tips</w:t>
      </w:r>
      <w:r w:rsidR="00325473" w:rsidRPr="00325473">
        <w:rPr>
          <w:rFonts w:ascii="Arial" w:hAnsi="Arial" w:cs="Arial"/>
          <w:color w:val="000000"/>
          <w:sz w:val="20"/>
          <w:szCs w:val="20"/>
        </w:rPr>
        <w:t>.</w:t>
      </w:r>
    </w:p>
    <w:p w:rsidR="004C4B51" w:rsidRPr="00325473" w:rsidRDefault="004C4B51" w:rsidP="00325473">
      <w:pPr>
        <w:shd w:val="clear" w:color="auto" w:fill="FFFFFF"/>
        <w:rPr>
          <w:rFonts w:ascii="Arial" w:hAnsi="Arial" w:cs="Arial"/>
          <w:color w:val="000000"/>
          <w:sz w:val="20"/>
          <w:szCs w:val="20"/>
        </w:rPr>
      </w:pPr>
      <w:bookmarkStart w:id="0" w:name="_GoBack"/>
      <w:bookmarkEnd w:id="0"/>
    </w:p>
    <w:p w:rsidR="004C4B51" w:rsidRPr="00325473" w:rsidRDefault="00325473" w:rsidP="004C4B51">
      <w:pPr>
        <w:shd w:val="clear" w:color="auto" w:fill="FFFFFF"/>
        <w:rPr>
          <w:rFonts w:ascii="Arial" w:hAnsi="Arial" w:cs="Arial"/>
          <w:b/>
          <w:color w:val="000000"/>
          <w:sz w:val="20"/>
          <w:szCs w:val="20"/>
        </w:rPr>
      </w:pPr>
      <w:r w:rsidRPr="00325473">
        <w:rPr>
          <w:rFonts w:ascii="Arial" w:hAnsi="Arial" w:cs="Arial"/>
          <w:b/>
          <w:color w:val="000000"/>
          <w:sz w:val="20"/>
          <w:szCs w:val="20"/>
        </w:rPr>
        <w:t>Learning outcomes</w:t>
      </w:r>
    </w:p>
    <w:p w:rsidR="00325473" w:rsidRPr="00942CB0" w:rsidRDefault="00325473" w:rsidP="00942CB0">
      <w:pPr>
        <w:pStyle w:val="ListParagraph"/>
        <w:numPr>
          <w:ilvl w:val="0"/>
          <w:numId w:val="50"/>
        </w:numPr>
        <w:spacing w:after="0" w:line="240" w:lineRule="auto"/>
        <w:contextualSpacing w:val="0"/>
        <w:rPr>
          <w:rFonts w:ascii="Arial" w:hAnsi="Arial" w:cs="Arial"/>
          <w:color w:val="000000"/>
          <w:sz w:val="20"/>
          <w:szCs w:val="20"/>
          <w:shd w:val="clear" w:color="auto" w:fill="FFFFFF"/>
        </w:rPr>
      </w:pPr>
      <w:r w:rsidRPr="00942CB0">
        <w:rPr>
          <w:rFonts w:ascii="Arial" w:hAnsi="Arial" w:cs="Arial"/>
          <w:color w:val="000000"/>
          <w:sz w:val="20"/>
          <w:szCs w:val="20"/>
          <w:shd w:val="clear" w:color="auto" w:fill="FFFFFF"/>
        </w:rPr>
        <w:t>Understand the importance of good communication</w:t>
      </w:r>
      <w:r w:rsidR="00942CB0">
        <w:rPr>
          <w:rFonts w:ascii="Arial" w:hAnsi="Arial" w:cs="Arial"/>
          <w:color w:val="000000"/>
          <w:sz w:val="20"/>
          <w:szCs w:val="20"/>
          <w:shd w:val="clear" w:color="auto" w:fill="FFFFFF"/>
        </w:rPr>
        <w:t xml:space="preserve"> and consultation</w:t>
      </w:r>
      <w:r w:rsidRPr="00942CB0">
        <w:rPr>
          <w:rFonts w:ascii="Arial" w:hAnsi="Arial" w:cs="Arial"/>
          <w:color w:val="000000"/>
          <w:sz w:val="20"/>
          <w:szCs w:val="20"/>
          <w:shd w:val="clear" w:color="auto" w:fill="FFFFFF"/>
        </w:rPr>
        <w:t xml:space="preserve"> </w:t>
      </w:r>
      <w:r w:rsidRPr="00942CB0">
        <w:rPr>
          <w:rStyle w:val="il"/>
          <w:rFonts w:ascii="Arial" w:hAnsi="Arial" w:cs="Arial"/>
          <w:color w:val="000000"/>
          <w:sz w:val="20"/>
          <w:szCs w:val="20"/>
          <w:shd w:val="clear" w:color="auto" w:fill="FFFFFF"/>
        </w:rPr>
        <w:t>skills</w:t>
      </w:r>
      <w:r w:rsidRPr="00942CB0">
        <w:rPr>
          <w:rFonts w:ascii="Arial" w:hAnsi="Arial" w:cs="Arial"/>
          <w:color w:val="000000"/>
          <w:sz w:val="20"/>
          <w:szCs w:val="20"/>
          <w:shd w:val="clear" w:color="auto" w:fill="FFFFFF"/>
        </w:rPr>
        <w:t xml:space="preserve"> to encourage effective informed shared decision making about medicines</w:t>
      </w:r>
    </w:p>
    <w:p w:rsidR="00942CB0" w:rsidRPr="00942CB0" w:rsidRDefault="00325473" w:rsidP="00591F05">
      <w:pPr>
        <w:pStyle w:val="ListParagraph"/>
        <w:numPr>
          <w:ilvl w:val="0"/>
          <w:numId w:val="50"/>
        </w:numPr>
        <w:spacing w:before="100" w:beforeAutospacing="1" w:after="100" w:afterAutospacing="1"/>
        <w:rPr>
          <w:rFonts w:ascii="Arial" w:hAnsi="Arial" w:cs="Arial"/>
          <w:color w:val="000000"/>
          <w:sz w:val="20"/>
          <w:szCs w:val="20"/>
          <w:shd w:val="clear" w:color="auto" w:fill="FFFFFF"/>
        </w:rPr>
      </w:pPr>
      <w:r w:rsidRPr="00942CB0">
        <w:rPr>
          <w:rFonts w:ascii="Arial" w:hAnsi="Arial" w:cs="Arial"/>
          <w:color w:val="000000"/>
          <w:sz w:val="20"/>
          <w:szCs w:val="20"/>
          <w:shd w:val="clear" w:color="auto" w:fill="FFFFFF"/>
        </w:rPr>
        <w:t xml:space="preserve">Share examples of </w:t>
      </w:r>
      <w:r w:rsidRPr="00942CB0">
        <w:rPr>
          <w:rStyle w:val="il"/>
          <w:rFonts w:ascii="Arial" w:hAnsi="Arial" w:cs="Arial"/>
          <w:color w:val="000000"/>
          <w:sz w:val="20"/>
          <w:szCs w:val="20"/>
          <w:shd w:val="clear" w:color="auto" w:fill="FFFFFF"/>
        </w:rPr>
        <w:t>consultation</w:t>
      </w:r>
      <w:r w:rsidRPr="00942CB0">
        <w:rPr>
          <w:rFonts w:ascii="Arial" w:hAnsi="Arial" w:cs="Arial"/>
          <w:color w:val="000000"/>
          <w:sz w:val="20"/>
          <w:szCs w:val="20"/>
          <w:shd w:val="clear" w:color="auto" w:fill="FFFFFF"/>
        </w:rPr>
        <w:t xml:space="preserve"> approaches to </w:t>
      </w:r>
      <w:r w:rsidR="00942CB0" w:rsidRPr="00942CB0">
        <w:rPr>
          <w:rFonts w:ascii="Arial" w:hAnsi="Arial" w:cs="Arial"/>
          <w:color w:val="000000"/>
          <w:sz w:val="20"/>
          <w:szCs w:val="20"/>
          <w:shd w:val="clear" w:color="auto" w:fill="FFFFFF"/>
        </w:rPr>
        <w:t>encourage shared decision maki</w:t>
      </w:r>
      <w:r w:rsidR="00942CB0">
        <w:rPr>
          <w:rFonts w:ascii="Arial" w:hAnsi="Arial" w:cs="Arial"/>
          <w:color w:val="000000"/>
          <w:sz w:val="20"/>
          <w:szCs w:val="20"/>
          <w:shd w:val="clear" w:color="auto" w:fill="FFFFFF"/>
        </w:rPr>
        <w:t xml:space="preserve">ng, </w:t>
      </w:r>
      <w:r w:rsidR="00942CB0" w:rsidRPr="00942CB0">
        <w:rPr>
          <w:rFonts w:ascii="Arial" w:hAnsi="Arial" w:cs="Arial"/>
          <w:color w:val="000000"/>
          <w:sz w:val="20"/>
          <w:szCs w:val="20"/>
          <w:shd w:val="clear" w:color="auto" w:fill="FFFFFF"/>
        </w:rPr>
        <w:t>and understand patient perspectives</w:t>
      </w:r>
    </w:p>
    <w:p w:rsidR="000A0315" w:rsidRPr="00942CB0" w:rsidRDefault="00325473" w:rsidP="00157290">
      <w:pPr>
        <w:pStyle w:val="ListParagraph"/>
        <w:numPr>
          <w:ilvl w:val="0"/>
          <w:numId w:val="50"/>
        </w:numPr>
        <w:spacing w:after="0" w:line="240" w:lineRule="auto"/>
        <w:ind w:left="357" w:hanging="357"/>
        <w:contextualSpacing w:val="0"/>
        <w:rPr>
          <w:rFonts w:ascii="Arial" w:hAnsi="Arial" w:cs="Arial"/>
          <w:b/>
          <w:color w:val="2DB575"/>
          <w:sz w:val="18"/>
        </w:rPr>
      </w:pPr>
      <w:r w:rsidRPr="00942CB0">
        <w:rPr>
          <w:rFonts w:ascii="Arial" w:hAnsi="Arial" w:cs="Arial"/>
          <w:color w:val="000000"/>
          <w:sz w:val="20"/>
          <w:szCs w:val="20"/>
          <w:shd w:val="clear" w:color="auto" w:fill="FFFFFF"/>
        </w:rPr>
        <w:t xml:space="preserve">Develop implementation strategies through practical learning exercises, to </w:t>
      </w:r>
      <w:r w:rsidR="003C73D6" w:rsidRPr="00942CB0">
        <w:rPr>
          <w:rFonts w:ascii="Arial" w:hAnsi="Arial" w:cs="Arial"/>
          <w:color w:val="000000"/>
          <w:sz w:val="20"/>
          <w:szCs w:val="20"/>
          <w:shd w:val="clear" w:color="auto" w:fill="FFFFFF"/>
        </w:rPr>
        <w:t>elicit</w:t>
      </w:r>
      <w:r w:rsidR="00942CB0" w:rsidRPr="00942CB0">
        <w:rPr>
          <w:rFonts w:ascii="Arial" w:hAnsi="Arial" w:cs="Arial"/>
          <w:color w:val="000000"/>
          <w:sz w:val="20"/>
          <w:szCs w:val="20"/>
          <w:shd w:val="clear" w:color="auto" w:fill="FFFFFF"/>
        </w:rPr>
        <w:t xml:space="preserve"> and manage</w:t>
      </w:r>
      <w:r w:rsidR="00942CB0">
        <w:rPr>
          <w:rFonts w:ascii="Arial" w:hAnsi="Arial" w:cs="Arial"/>
          <w:color w:val="000000"/>
          <w:sz w:val="20"/>
          <w:szCs w:val="20"/>
          <w:shd w:val="clear" w:color="auto" w:fill="FFFFFF"/>
        </w:rPr>
        <w:t xml:space="preserve"> patients’</w:t>
      </w:r>
      <w:r w:rsidR="00942CB0" w:rsidRPr="00942CB0">
        <w:rPr>
          <w:rFonts w:ascii="Arial" w:hAnsi="Arial" w:cs="Arial"/>
          <w:color w:val="000000"/>
          <w:sz w:val="20"/>
          <w:szCs w:val="20"/>
          <w:shd w:val="clear" w:color="auto" w:fill="FFFFFF"/>
        </w:rPr>
        <w:t xml:space="preserve"> motivation, expectations and perspectives in seeking treatment</w:t>
      </w:r>
      <w:r w:rsidR="00942CB0">
        <w:rPr>
          <w:rFonts w:ascii="Arial" w:hAnsi="Arial" w:cs="Arial"/>
          <w:color w:val="000000"/>
          <w:sz w:val="20"/>
          <w:szCs w:val="20"/>
          <w:shd w:val="clear" w:color="auto" w:fill="FFFFFF"/>
        </w:rPr>
        <w:t xml:space="preserve"> and managing their medicines</w:t>
      </w:r>
    </w:p>
    <w:p w:rsidR="00157290" w:rsidRDefault="00157290" w:rsidP="00C71045">
      <w:pPr>
        <w:tabs>
          <w:tab w:val="left" w:pos="1134"/>
          <w:tab w:val="left" w:pos="3686"/>
        </w:tabs>
        <w:spacing w:line="276" w:lineRule="auto"/>
        <w:rPr>
          <w:rFonts w:ascii="Arial" w:hAnsi="Arial" w:cs="Arial"/>
          <w:b/>
          <w:color w:val="2DB575"/>
          <w:sz w:val="20"/>
          <w:lang w:eastAsia="en-US"/>
        </w:rPr>
      </w:pPr>
    </w:p>
    <w:p w:rsidR="00924994" w:rsidRPr="00294DA2" w:rsidRDefault="000A0315" w:rsidP="00C71045">
      <w:pPr>
        <w:tabs>
          <w:tab w:val="left" w:pos="1134"/>
          <w:tab w:val="left" w:pos="3686"/>
        </w:tabs>
        <w:spacing w:line="276" w:lineRule="auto"/>
        <w:rPr>
          <w:rFonts w:ascii="Arial" w:hAnsi="Arial" w:cs="Arial"/>
          <w:b/>
          <w:color w:val="2DB575"/>
          <w:sz w:val="20"/>
          <w:lang w:eastAsia="en-US"/>
        </w:rPr>
      </w:pPr>
      <w:r w:rsidRPr="00294DA2">
        <w:rPr>
          <w:rFonts w:ascii="Arial" w:hAnsi="Arial" w:cs="Arial"/>
          <w:b/>
          <w:color w:val="2DB575"/>
          <w:sz w:val="20"/>
          <w:lang w:eastAsia="en-US"/>
        </w:rPr>
        <w:t>TARGET AUDIENCE</w:t>
      </w:r>
    </w:p>
    <w:p w:rsidR="004D235B" w:rsidRPr="00F835DA" w:rsidRDefault="00736A7B" w:rsidP="004D235B">
      <w:pPr>
        <w:rPr>
          <w:rFonts w:ascii="Arial" w:hAnsi="Arial" w:cs="Arial"/>
          <w:color w:val="000000"/>
          <w:sz w:val="14"/>
          <w:szCs w:val="19"/>
          <w:shd w:val="clear" w:color="auto" w:fill="FFFFFF"/>
        </w:rPr>
      </w:pPr>
      <w:r w:rsidRPr="00294DA2">
        <w:rPr>
          <w:rFonts w:ascii="Arial" w:hAnsi="Arial" w:cs="Arial"/>
          <w:sz w:val="18"/>
          <w:szCs w:val="22"/>
        </w:rPr>
        <w:t>GP Practice Based Pharmacists, Pharmacy Technicians and Medicines Optimisation Leads</w:t>
      </w:r>
      <w:r w:rsidR="00294DA2">
        <w:rPr>
          <w:rFonts w:ascii="Arial" w:hAnsi="Arial" w:cs="Arial"/>
          <w:sz w:val="22"/>
          <w:szCs w:val="22"/>
        </w:rPr>
        <w:br/>
      </w:r>
    </w:p>
    <w:p w:rsidR="00924994" w:rsidRPr="00F835DA" w:rsidRDefault="000A0315" w:rsidP="00B90C91">
      <w:pPr>
        <w:tabs>
          <w:tab w:val="left" w:pos="1134"/>
          <w:tab w:val="left" w:pos="3686"/>
        </w:tabs>
        <w:spacing w:line="276" w:lineRule="auto"/>
        <w:jc w:val="center"/>
        <w:rPr>
          <w:rFonts w:ascii="Arial" w:hAnsi="Arial" w:cs="Arial"/>
        </w:rPr>
      </w:pPr>
      <w:r w:rsidRPr="00F835DA">
        <w:rPr>
          <w:rFonts w:ascii="Arial" w:hAnsi="Arial" w:cs="Arial"/>
          <w:b/>
          <w:color w:val="2DB575"/>
          <w:lang w:eastAsia="en-US"/>
        </w:rPr>
        <w:t>AGENDA</w:t>
      </w:r>
    </w:p>
    <w:tbl>
      <w:tblPr>
        <w:tblW w:w="10598" w:type="dxa"/>
        <w:tblBorders>
          <w:top w:val="single" w:sz="4" w:space="0" w:color="2DB575"/>
          <w:bottom w:val="single" w:sz="4" w:space="0" w:color="2DB575"/>
          <w:insideH w:val="single" w:sz="4" w:space="0" w:color="2DB575"/>
        </w:tblBorders>
        <w:tblLook w:val="01E0" w:firstRow="1" w:lastRow="1" w:firstColumn="1" w:lastColumn="1" w:noHBand="0" w:noVBand="0"/>
      </w:tblPr>
      <w:tblGrid>
        <w:gridCol w:w="1242"/>
        <w:gridCol w:w="5387"/>
        <w:gridCol w:w="3969"/>
      </w:tblGrid>
      <w:tr w:rsidR="00A07C62" w:rsidRPr="00F835DA" w:rsidTr="00F87ACC">
        <w:trPr>
          <w:trHeight w:val="371"/>
        </w:trPr>
        <w:tc>
          <w:tcPr>
            <w:tcW w:w="1242" w:type="dxa"/>
            <w:shd w:val="clear" w:color="auto" w:fill="auto"/>
            <w:tcMar>
              <w:top w:w="57" w:type="dxa"/>
            </w:tcMar>
          </w:tcPr>
          <w:p w:rsidR="00924994" w:rsidRPr="004522BF" w:rsidRDefault="00055C66" w:rsidP="00702FFC">
            <w:pPr>
              <w:tabs>
                <w:tab w:val="left" w:pos="1134"/>
              </w:tabs>
              <w:rPr>
                <w:rFonts w:ascii="Arial" w:hAnsi="Arial" w:cs="Arial"/>
                <w:b/>
                <w:sz w:val="20"/>
              </w:rPr>
            </w:pPr>
            <w:r w:rsidRPr="004522BF">
              <w:rPr>
                <w:rFonts w:ascii="Arial" w:hAnsi="Arial" w:cs="Arial"/>
                <w:b/>
                <w:sz w:val="20"/>
              </w:rPr>
              <w:t>Time</w:t>
            </w:r>
          </w:p>
        </w:tc>
        <w:tc>
          <w:tcPr>
            <w:tcW w:w="5387" w:type="dxa"/>
            <w:shd w:val="clear" w:color="auto" w:fill="auto"/>
            <w:tcMar>
              <w:top w:w="57" w:type="dxa"/>
            </w:tcMar>
          </w:tcPr>
          <w:p w:rsidR="00924994" w:rsidRPr="004522BF" w:rsidRDefault="00055C66" w:rsidP="005B2015">
            <w:pPr>
              <w:tabs>
                <w:tab w:val="left" w:pos="1134"/>
              </w:tabs>
              <w:rPr>
                <w:rFonts w:ascii="Arial" w:hAnsi="Arial" w:cs="Arial"/>
                <w:b/>
                <w:sz w:val="20"/>
              </w:rPr>
            </w:pPr>
            <w:r w:rsidRPr="004522BF">
              <w:rPr>
                <w:rFonts w:ascii="Arial" w:hAnsi="Arial" w:cs="Arial"/>
                <w:b/>
                <w:sz w:val="20"/>
              </w:rPr>
              <w:t>Sessions and Activities</w:t>
            </w:r>
          </w:p>
        </w:tc>
        <w:tc>
          <w:tcPr>
            <w:tcW w:w="3969" w:type="dxa"/>
            <w:shd w:val="clear" w:color="auto" w:fill="auto"/>
            <w:tcMar>
              <w:top w:w="57" w:type="dxa"/>
            </w:tcMar>
          </w:tcPr>
          <w:p w:rsidR="00924994" w:rsidRPr="004522BF" w:rsidRDefault="00EA689A" w:rsidP="005B2015">
            <w:pPr>
              <w:tabs>
                <w:tab w:val="left" w:pos="1134"/>
              </w:tabs>
              <w:ind w:left="-250" w:firstLine="250"/>
              <w:rPr>
                <w:rFonts w:ascii="Arial" w:hAnsi="Arial" w:cs="Arial"/>
                <w:b/>
                <w:sz w:val="20"/>
              </w:rPr>
            </w:pPr>
            <w:r w:rsidRPr="004522BF">
              <w:rPr>
                <w:rFonts w:ascii="Arial" w:hAnsi="Arial" w:cs="Arial"/>
                <w:b/>
                <w:sz w:val="20"/>
              </w:rPr>
              <w:t>Who</w:t>
            </w:r>
          </w:p>
        </w:tc>
      </w:tr>
      <w:tr w:rsidR="00055C66" w:rsidRPr="00F835DA" w:rsidTr="00644BFD">
        <w:trPr>
          <w:trHeight w:val="255"/>
        </w:trPr>
        <w:tc>
          <w:tcPr>
            <w:tcW w:w="1242" w:type="dxa"/>
            <w:shd w:val="clear" w:color="auto" w:fill="2DB575"/>
            <w:tcMar>
              <w:top w:w="57" w:type="dxa"/>
            </w:tcMar>
          </w:tcPr>
          <w:p w:rsidR="00055C66" w:rsidRPr="004522BF" w:rsidRDefault="00055C66" w:rsidP="001F11D6">
            <w:pPr>
              <w:tabs>
                <w:tab w:val="left" w:pos="1134"/>
              </w:tabs>
              <w:rPr>
                <w:rFonts w:ascii="Arial" w:hAnsi="Arial" w:cs="Arial"/>
                <w:b/>
                <w:color w:val="FFFFFF" w:themeColor="background1"/>
                <w:sz w:val="20"/>
              </w:rPr>
            </w:pPr>
            <w:r w:rsidRPr="004522BF">
              <w:rPr>
                <w:rFonts w:ascii="Arial" w:hAnsi="Arial" w:cs="Arial"/>
                <w:b/>
                <w:color w:val="FFFFFF" w:themeColor="background1"/>
                <w:sz w:val="20"/>
              </w:rPr>
              <w:t>09:30</w:t>
            </w:r>
          </w:p>
        </w:tc>
        <w:tc>
          <w:tcPr>
            <w:tcW w:w="5387" w:type="dxa"/>
            <w:shd w:val="clear" w:color="auto" w:fill="2DB575"/>
            <w:tcMar>
              <w:top w:w="57" w:type="dxa"/>
            </w:tcMar>
          </w:tcPr>
          <w:p w:rsidR="00055C66" w:rsidRPr="004522BF" w:rsidRDefault="00055C66" w:rsidP="00055C66">
            <w:pPr>
              <w:tabs>
                <w:tab w:val="left" w:pos="1134"/>
              </w:tabs>
              <w:rPr>
                <w:rFonts w:ascii="Arial" w:hAnsi="Arial" w:cs="Arial"/>
                <w:b/>
                <w:color w:val="FFFFFF" w:themeColor="background1"/>
                <w:sz w:val="20"/>
              </w:rPr>
            </w:pPr>
            <w:r w:rsidRPr="004522BF">
              <w:rPr>
                <w:rFonts w:ascii="Arial" w:hAnsi="Arial" w:cs="Arial"/>
                <w:b/>
                <w:color w:val="FFFFFF" w:themeColor="background1"/>
                <w:sz w:val="20"/>
              </w:rPr>
              <w:t>Arrival and Registration</w:t>
            </w:r>
          </w:p>
        </w:tc>
        <w:tc>
          <w:tcPr>
            <w:tcW w:w="3969" w:type="dxa"/>
            <w:shd w:val="clear" w:color="auto" w:fill="2DB575"/>
            <w:tcMar>
              <w:top w:w="57" w:type="dxa"/>
            </w:tcMar>
          </w:tcPr>
          <w:p w:rsidR="00055C66" w:rsidRPr="004522BF" w:rsidRDefault="00055C66" w:rsidP="005B2015">
            <w:pPr>
              <w:tabs>
                <w:tab w:val="left" w:pos="1134"/>
              </w:tabs>
              <w:ind w:left="-250" w:firstLine="250"/>
              <w:rPr>
                <w:rFonts w:ascii="Arial" w:hAnsi="Arial" w:cs="Arial"/>
                <w:b/>
                <w:color w:val="FFFFFF" w:themeColor="background1"/>
                <w:sz w:val="20"/>
              </w:rPr>
            </w:pPr>
          </w:p>
        </w:tc>
      </w:tr>
      <w:tr w:rsidR="00055C66" w:rsidRPr="00F835DA" w:rsidTr="008E3A0A">
        <w:trPr>
          <w:trHeight w:val="345"/>
        </w:trPr>
        <w:tc>
          <w:tcPr>
            <w:tcW w:w="1242" w:type="dxa"/>
            <w:shd w:val="clear" w:color="auto" w:fill="auto"/>
            <w:tcMar>
              <w:top w:w="57" w:type="dxa"/>
            </w:tcMar>
            <w:vAlign w:val="center"/>
          </w:tcPr>
          <w:p w:rsidR="00055C66" w:rsidRPr="004522BF" w:rsidRDefault="00055C66" w:rsidP="00702FFC">
            <w:pPr>
              <w:tabs>
                <w:tab w:val="left" w:pos="1134"/>
              </w:tabs>
              <w:rPr>
                <w:rFonts w:ascii="Arial" w:hAnsi="Arial" w:cs="Arial"/>
                <w:sz w:val="20"/>
              </w:rPr>
            </w:pPr>
            <w:r w:rsidRPr="004522BF">
              <w:rPr>
                <w:rFonts w:ascii="Arial" w:hAnsi="Arial" w:cs="Arial"/>
                <w:sz w:val="20"/>
              </w:rPr>
              <w:t>10:00</w:t>
            </w:r>
          </w:p>
        </w:tc>
        <w:tc>
          <w:tcPr>
            <w:tcW w:w="5387" w:type="dxa"/>
            <w:shd w:val="clear" w:color="auto" w:fill="auto"/>
            <w:tcMar>
              <w:top w:w="57" w:type="dxa"/>
            </w:tcMar>
            <w:vAlign w:val="center"/>
          </w:tcPr>
          <w:p w:rsidR="00CA1037" w:rsidRPr="004522BF" w:rsidRDefault="00CA1037" w:rsidP="00E8516F">
            <w:pPr>
              <w:tabs>
                <w:tab w:val="left" w:pos="1134"/>
              </w:tabs>
              <w:rPr>
                <w:rFonts w:ascii="Arial" w:hAnsi="Arial" w:cs="Arial"/>
                <w:b/>
                <w:sz w:val="20"/>
              </w:rPr>
            </w:pPr>
            <w:r w:rsidRPr="004522BF">
              <w:rPr>
                <w:rFonts w:ascii="Arial" w:hAnsi="Arial" w:cs="Arial"/>
                <w:sz w:val="20"/>
              </w:rPr>
              <w:t>Introduction to the day</w:t>
            </w:r>
            <w:r w:rsidR="00055C66" w:rsidRPr="004522BF">
              <w:rPr>
                <w:rFonts w:ascii="Arial" w:hAnsi="Arial" w:cs="Arial"/>
                <w:sz w:val="20"/>
              </w:rPr>
              <w:t xml:space="preserve"> </w:t>
            </w:r>
          </w:p>
        </w:tc>
        <w:tc>
          <w:tcPr>
            <w:tcW w:w="3969" w:type="dxa"/>
            <w:shd w:val="clear" w:color="auto" w:fill="auto"/>
            <w:tcMar>
              <w:top w:w="57" w:type="dxa"/>
            </w:tcMar>
            <w:vAlign w:val="center"/>
          </w:tcPr>
          <w:p w:rsidR="00DD22D5" w:rsidRPr="004522BF" w:rsidRDefault="00AF15A1" w:rsidP="00DD22D5">
            <w:pPr>
              <w:tabs>
                <w:tab w:val="left" w:pos="1134"/>
              </w:tabs>
              <w:rPr>
                <w:rFonts w:ascii="Arial" w:hAnsi="Arial" w:cs="Arial"/>
                <w:sz w:val="20"/>
              </w:rPr>
            </w:pPr>
            <w:r>
              <w:rPr>
                <w:rFonts w:ascii="Arial" w:hAnsi="Arial" w:cs="Arial"/>
                <w:sz w:val="20"/>
              </w:rPr>
              <w:t>D</w:t>
            </w:r>
            <w:r w:rsidR="00DD22D5" w:rsidRPr="004522BF">
              <w:rPr>
                <w:rFonts w:ascii="Arial" w:hAnsi="Arial" w:cs="Arial"/>
                <w:sz w:val="20"/>
              </w:rPr>
              <w:t>r</w:t>
            </w:r>
            <w:r>
              <w:rPr>
                <w:rFonts w:ascii="Arial" w:hAnsi="Arial" w:cs="Arial"/>
                <w:sz w:val="20"/>
              </w:rPr>
              <w:t xml:space="preserve"> Katie Maddock</w:t>
            </w:r>
            <w:r w:rsidR="00DD22D5" w:rsidRPr="004522BF">
              <w:rPr>
                <w:rFonts w:ascii="Arial" w:hAnsi="Arial" w:cs="Arial"/>
                <w:sz w:val="20"/>
              </w:rPr>
              <w:t>,</w:t>
            </w:r>
            <w:r>
              <w:rPr>
                <w:rFonts w:ascii="Arial" w:hAnsi="Arial" w:cs="Arial"/>
                <w:sz w:val="20"/>
              </w:rPr>
              <w:t xml:space="preserve"> Head of School</w:t>
            </w:r>
          </w:p>
          <w:p w:rsidR="00CA1037" w:rsidRPr="004522BF" w:rsidRDefault="00DD22D5" w:rsidP="00DD22D5">
            <w:pPr>
              <w:tabs>
                <w:tab w:val="left" w:pos="1134"/>
              </w:tabs>
              <w:rPr>
                <w:rFonts w:ascii="Arial" w:hAnsi="Arial" w:cs="Arial"/>
                <w:sz w:val="20"/>
              </w:rPr>
            </w:pPr>
            <w:r w:rsidRPr="004522BF">
              <w:rPr>
                <w:rFonts w:ascii="Arial" w:hAnsi="Arial" w:cs="Arial"/>
                <w:sz w:val="20"/>
              </w:rPr>
              <w:t>Keele University</w:t>
            </w:r>
          </w:p>
        </w:tc>
      </w:tr>
      <w:tr w:rsidR="00055C66" w:rsidRPr="00F835DA" w:rsidTr="008E3A0A">
        <w:trPr>
          <w:trHeight w:val="454"/>
        </w:trPr>
        <w:tc>
          <w:tcPr>
            <w:tcW w:w="1242" w:type="dxa"/>
            <w:shd w:val="clear" w:color="auto" w:fill="auto"/>
            <w:tcMar>
              <w:top w:w="57" w:type="dxa"/>
            </w:tcMar>
            <w:vAlign w:val="center"/>
          </w:tcPr>
          <w:p w:rsidR="004F341D" w:rsidRPr="004522BF" w:rsidRDefault="00105BF6" w:rsidP="00200356">
            <w:pPr>
              <w:tabs>
                <w:tab w:val="left" w:pos="1134"/>
              </w:tabs>
              <w:rPr>
                <w:rFonts w:ascii="Arial" w:hAnsi="Arial" w:cs="Arial"/>
                <w:sz w:val="20"/>
              </w:rPr>
            </w:pPr>
            <w:r w:rsidRPr="004522BF">
              <w:rPr>
                <w:rFonts w:ascii="Arial" w:hAnsi="Arial" w:cs="Arial"/>
                <w:sz w:val="20"/>
              </w:rPr>
              <w:t>1</w:t>
            </w:r>
            <w:r w:rsidR="00200356">
              <w:rPr>
                <w:rFonts w:ascii="Arial" w:hAnsi="Arial" w:cs="Arial"/>
                <w:sz w:val="20"/>
              </w:rPr>
              <w:t>0</w:t>
            </w:r>
            <w:r w:rsidRPr="004522BF">
              <w:rPr>
                <w:rFonts w:ascii="Arial" w:hAnsi="Arial" w:cs="Arial"/>
                <w:sz w:val="20"/>
              </w:rPr>
              <w:t>:</w:t>
            </w:r>
            <w:r w:rsidR="00200356">
              <w:rPr>
                <w:rFonts w:ascii="Arial" w:hAnsi="Arial" w:cs="Arial"/>
                <w:sz w:val="20"/>
              </w:rPr>
              <w:t>15</w:t>
            </w:r>
            <w:r w:rsidRPr="004522BF">
              <w:rPr>
                <w:rFonts w:ascii="Arial" w:hAnsi="Arial" w:cs="Arial"/>
                <w:sz w:val="20"/>
              </w:rPr>
              <w:t xml:space="preserve"> – 1</w:t>
            </w:r>
            <w:r w:rsidR="00200356">
              <w:rPr>
                <w:rFonts w:ascii="Arial" w:hAnsi="Arial" w:cs="Arial"/>
                <w:sz w:val="20"/>
              </w:rPr>
              <w:t>1</w:t>
            </w:r>
            <w:r w:rsidRPr="004522BF">
              <w:rPr>
                <w:rFonts w:ascii="Arial" w:hAnsi="Arial" w:cs="Arial"/>
                <w:sz w:val="20"/>
              </w:rPr>
              <w:t>:</w:t>
            </w:r>
            <w:r w:rsidR="00200356">
              <w:rPr>
                <w:rFonts w:ascii="Arial" w:hAnsi="Arial" w:cs="Arial"/>
                <w:sz w:val="20"/>
              </w:rPr>
              <w:t>15</w:t>
            </w:r>
          </w:p>
        </w:tc>
        <w:tc>
          <w:tcPr>
            <w:tcW w:w="5387" w:type="dxa"/>
            <w:shd w:val="clear" w:color="auto" w:fill="auto"/>
            <w:tcMar>
              <w:top w:w="57" w:type="dxa"/>
            </w:tcMar>
            <w:vAlign w:val="center"/>
          </w:tcPr>
          <w:p w:rsidR="00AF15A1" w:rsidRPr="004522BF" w:rsidRDefault="00AF15A1" w:rsidP="00200356">
            <w:pPr>
              <w:rPr>
                <w:rFonts w:ascii="Arial" w:hAnsi="Arial" w:cs="Arial"/>
                <w:sz w:val="20"/>
              </w:rPr>
            </w:pPr>
            <w:r>
              <w:rPr>
                <w:rFonts w:ascii="Arial" w:hAnsi="Arial" w:cs="Arial"/>
                <w:sz w:val="20"/>
              </w:rPr>
              <w:t xml:space="preserve">The theory of shared-decision making (Part </w:t>
            </w:r>
            <w:r w:rsidR="00200356">
              <w:rPr>
                <w:rFonts w:ascii="Arial" w:hAnsi="Arial" w:cs="Arial"/>
                <w:sz w:val="20"/>
              </w:rPr>
              <w:t>1</w:t>
            </w:r>
            <w:r>
              <w:rPr>
                <w:rFonts w:ascii="Arial" w:hAnsi="Arial" w:cs="Arial"/>
                <w:sz w:val="20"/>
              </w:rPr>
              <w:t>)</w:t>
            </w:r>
          </w:p>
        </w:tc>
        <w:tc>
          <w:tcPr>
            <w:tcW w:w="3969" w:type="dxa"/>
            <w:shd w:val="clear" w:color="auto" w:fill="auto"/>
            <w:tcMar>
              <w:top w:w="57" w:type="dxa"/>
            </w:tcMar>
            <w:vAlign w:val="center"/>
          </w:tcPr>
          <w:p w:rsidR="00AF15A1" w:rsidRPr="004522BF" w:rsidRDefault="00AF15A1" w:rsidP="00E8516F">
            <w:pPr>
              <w:rPr>
                <w:rFonts w:ascii="Arial" w:hAnsi="Arial" w:cs="Arial"/>
                <w:sz w:val="20"/>
              </w:rPr>
            </w:pPr>
            <w:r>
              <w:rPr>
                <w:rFonts w:ascii="Arial" w:hAnsi="Arial" w:cs="Arial"/>
                <w:sz w:val="20"/>
              </w:rPr>
              <w:t xml:space="preserve">Professor Neal </w:t>
            </w:r>
            <w:proofErr w:type="spellStart"/>
            <w:r>
              <w:rPr>
                <w:rFonts w:ascii="Arial" w:hAnsi="Arial" w:cs="Arial"/>
                <w:sz w:val="20"/>
              </w:rPr>
              <w:t>Maskrey</w:t>
            </w:r>
            <w:proofErr w:type="spellEnd"/>
          </w:p>
        </w:tc>
      </w:tr>
      <w:tr w:rsidR="008E3A0A" w:rsidRPr="00F835DA" w:rsidTr="008E3A0A">
        <w:trPr>
          <w:trHeight w:val="454"/>
        </w:trPr>
        <w:tc>
          <w:tcPr>
            <w:tcW w:w="1242" w:type="dxa"/>
            <w:shd w:val="clear" w:color="auto" w:fill="auto"/>
            <w:tcMar>
              <w:top w:w="57" w:type="dxa"/>
            </w:tcMar>
            <w:vAlign w:val="center"/>
          </w:tcPr>
          <w:p w:rsidR="008E3A0A" w:rsidRPr="004522BF" w:rsidRDefault="008E3A0A" w:rsidP="00200356">
            <w:pPr>
              <w:tabs>
                <w:tab w:val="left" w:pos="1134"/>
              </w:tabs>
              <w:rPr>
                <w:rFonts w:ascii="Arial" w:hAnsi="Arial" w:cs="Arial"/>
                <w:sz w:val="20"/>
              </w:rPr>
            </w:pPr>
            <w:r w:rsidRPr="004522BF">
              <w:rPr>
                <w:rFonts w:ascii="Arial" w:hAnsi="Arial" w:cs="Arial"/>
                <w:sz w:val="20"/>
              </w:rPr>
              <w:t>1</w:t>
            </w:r>
            <w:r w:rsidR="00200356">
              <w:rPr>
                <w:rFonts w:ascii="Arial" w:hAnsi="Arial" w:cs="Arial"/>
                <w:sz w:val="20"/>
              </w:rPr>
              <w:t>1</w:t>
            </w:r>
            <w:r w:rsidRPr="004522BF">
              <w:rPr>
                <w:rFonts w:ascii="Arial" w:hAnsi="Arial" w:cs="Arial"/>
                <w:sz w:val="20"/>
              </w:rPr>
              <w:t>:15 – 11:</w:t>
            </w:r>
            <w:r w:rsidR="00200356">
              <w:rPr>
                <w:rFonts w:ascii="Arial" w:hAnsi="Arial" w:cs="Arial"/>
                <w:sz w:val="20"/>
              </w:rPr>
              <w:t>30</w:t>
            </w:r>
          </w:p>
        </w:tc>
        <w:tc>
          <w:tcPr>
            <w:tcW w:w="5387" w:type="dxa"/>
            <w:shd w:val="clear" w:color="auto" w:fill="auto"/>
            <w:tcMar>
              <w:top w:w="57" w:type="dxa"/>
            </w:tcMar>
            <w:vAlign w:val="center"/>
          </w:tcPr>
          <w:p w:rsidR="008E3A0A" w:rsidRPr="008E3A0A" w:rsidRDefault="008E3A0A" w:rsidP="008E3A0A">
            <w:pPr>
              <w:rPr>
                <w:rFonts w:ascii="Arial" w:hAnsi="Arial" w:cs="Arial"/>
                <w:i/>
                <w:sz w:val="20"/>
              </w:rPr>
            </w:pPr>
            <w:r w:rsidRPr="00757F20">
              <w:rPr>
                <w:rFonts w:ascii="Arial" w:hAnsi="Arial" w:cs="Arial"/>
                <w:i/>
                <w:sz w:val="20"/>
              </w:rPr>
              <w:t>Refreshment break</w:t>
            </w:r>
          </w:p>
        </w:tc>
        <w:tc>
          <w:tcPr>
            <w:tcW w:w="3969" w:type="dxa"/>
            <w:shd w:val="clear" w:color="auto" w:fill="auto"/>
            <w:tcMar>
              <w:top w:w="57" w:type="dxa"/>
            </w:tcMar>
            <w:vAlign w:val="center"/>
          </w:tcPr>
          <w:p w:rsidR="008E3A0A" w:rsidRDefault="008E3A0A" w:rsidP="008E3A0A">
            <w:pPr>
              <w:rPr>
                <w:rFonts w:ascii="Arial" w:hAnsi="Arial" w:cs="Arial"/>
                <w:sz w:val="20"/>
              </w:rPr>
            </w:pPr>
          </w:p>
        </w:tc>
      </w:tr>
      <w:tr w:rsidR="008E3A0A" w:rsidRPr="00F835DA" w:rsidTr="008E3A0A">
        <w:trPr>
          <w:trHeight w:val="454"/>
        </w:trPr>
        <w:tc>
          <w:tcPr>
            <w:tcW w:w="1242" w:type="dxa"/>
            <w:shd w:val="clear" w:color="auto" w:fill="auto"/>
            <w:tcMar>
              <w:top w:w="57" w:type="dxa"/>
            </w:tcMar>
            <w:vAlign w:val="center"/>
          </w:tcPr>
          <w:p w:rsidR="008E3A0A" w:rsidRPr="004522BF" w:rsidRDefault="008E3A0A" w:rsidP="00200356">
            <w:pPr>
              <w:tabs>
                <w:tab w:val="left" w:pos="1134"/>
              </w:tabs>
              <w:rPr>
                <w:rFonts w:ascii="Arial" w:hAnsi="Arial" w:cs="Arial"/>
                <w:sz w:val="20"/>
              </w:rPr>
            </w:pPr>
            <w:r>
              <w:rPr>
                <w:rFonts w:ascii="Arial" w:hAnsi="Arial" w:cs="Arial"/>
                <w:sz w:val="20"/>
              </w:rPr>
              <w:t>11:</w:t>
            </w:r>
            <w:r w:rsidR="00200356">
              <w:rPr>
                <w:rFonts w:ascii="Arial" w:hAnsi="Arial" w:cs="Arial"/>
                <w:sz w:val="20"/>
              </w:rPr>
              <w:t>30</w:t>
            </w:r>
            <w:r>
              <w:rPr>
                <w:rFonts w:ascii="Arial" w:hAnsi="Arial" w:cs="Arial"/>
                <w:sz w:val="20"/>
              </w:rPr>
              <w:t xml:space="preserve"> – 1</w:t>
            </w:r>
            <w:r w:rsidR="00200356">
              <w:rPr>
                <w:rFonts w:ascii="Arial" w:hAnsi="Arial" w:cs="Arial"/>
                <w:sz w:val="20"/>
              </w:rPr>
              <w:t>2</w:t>
            </w:r>
            <w:r>
              <w:rPr>
                <w:rFonts w:ascii="Arial" w:hAnsi="Arial" w:cs="Arial"/>
                <w:sz w:val="20"/>
              </w:rPr>
              <w:t>.30</w:t>
            </w:r>
          </w:p>
        </w:tc>
        <w:tc>
          <w:tcPr>
            <w:tcW w:w="5387" w:type="dxa"/>
            <w:shd w:val="clear" w:color="auto" w:fill="auto"/>
            <w:tcMar>
              <w:top w:w="57" w:type="dxa"/>
            </w:tcMar>
            <w:vAlign w:val="center"/>
          </w:tcPr>
          <w:p w:rsidR="008E3A0A" w:rsidRDefault="008E3A0A" w:rsidP="00200356">
            <w:pPr>
              <w:rPr>
                <w:rFonts w:ascii="Arial" w:hAnsi="Arial" w:cs="Arial"/>
                <w:sz w:val="20"/>
              </w:rPr>
            </w:pPr>
            <w:r>
              <w:rPr>
                <w:rFonts w:ascii="Arial" w:hAnsi="Arial" w:cs="Arial"/>
                <w:sz w:val="20"/>
              </w:rPr>
              <w:t xml:space="preserve">The theory of shared-decision making (Part </w:t>
            </w:r>
            <w:r w:rsidR="00200356">
              <w:rPr>
                <w:rFonts w:ascii="Arial" w:hAnsi="Arial" w:cs="Arial"/>
                <w:sz w:val="20"/>
              </w:rPr>
              <w:t>2</w:t>
            </w:r>
            <w:r>
              <w:rPr>
                <w:rFonts w:ascii="Arial" w:hAnsi="Arial" w:cs="Arial"/>
                <w:sz w:val="20"/>
              </w:rPr>
              <w:t>)</w:t>
            </w:r>
          </w:p>
        </w:tc>
        <w:tc>
          <w:tcPr>
            <w:tcW w:w="3969" w:type="dxa"/>
            <w:shd w:val="clear" w:color="auto" w:fill="auto"/>
            <w:tcMar>
              <w:top w:w="57" w:type="dxa"/>
            </w:tcMar>
            <w:vAlign w:val="center"/>
          </w:tcPr>
          <w:p w:rsidR="008E3A0A" w:rsidRDefault="008E3A0A" w:rsidP="008E3A0A">
            <w:pPr>
              <w:rPr>
                <w:rFonts w:ascii="Arial" w:hAnsi="Arial" w:cs="Arial"/>
                <w:sz w:val="20"/>
              </w:rPr>
            </w:pPr>
            <w:r>
              <w:rPr>
                <w:rFonts w:ascii="Arial" w:hAnsi="Arial" w:cs="Arial"/>
                <w:sz w:val="20"/>
              </w:rPr>
              <w:t xml:space="preserve">Professor Neal </w:t>
            </w:r>
            <w:proofErr w:type="spellStart"/>
            <w:r>
              <w:rPr>
                <w:rFonts w:ascii="Arial" w:hAnsi="Arial" w:cs="Arial"/>
                <w:sz w:val="20"/>
              </w:rPr>
              <w:t>Maskrey</w:t>
            </w:r>
            <w:proofErr w:type="spellEnd"/>
            <w:r>
              <w:rPr>
                <w:rFonts w:ascii="Arial" w:hAnsi="Arial" w:cs="Arial"/>
                <w:sz w:val="20"/>
              </w:rPr>
              <w:br/>
              <w:t>Visiting Professor of Evidence-informed decision making, Keele University</w:t>
            </w:r>
          </w:p>
        </w:tc>
      </w:tr>
      <w:tr w:rsidR="00055C66" w:rsidRPr="00F835DA" w:rsidTr="00644BFD">
        <w:trPr>
          <w:trHeight w:val="283"/>
        </w:trPr>
        <w:tc>
          <w:tcPr>
            <w:tcW w:w="1242" w:type="dxa"/>
            <w:shd w:val="clear" w:color="auto" w:fill="2DB575"/>
            <w:tcMar>
              <w:top w:w="57" w:type="dxa"/>
            </w:tcMar>
          </w:tcPr>
          <w:p w:rsidR="00055C66" w:rsidRPr="004522BF" w:rsidRDefault="00055C66" w:rsidP="00736A7B">
            <w:pPr>
              <w:tabs>
                <w:tab w:val="left" w:pos="1134"/>
              </w:tabs>
              <w:rPr>
                <w:rFonts w:ascii="Arial" w:hAnsi="Arial" w:cs="Arial"/>
                <w:b/>
                <w:color w:val="FFFFFF" w:themeColor="background1"/>
                <w:sz w:val="20"/>
              </w:rPr>
            </w:pPr>
            <w:r w:rsidRPr="004522BF">
              <w:rPr>
                <w:rFonts w:ascii="Arial" w:hAnsi="Arial" w:cs="Arial"/>
                <w:b/>
                <w:color w:val="FFFFFF" w:themeColor="background1"/>
                <w:sz w:val="20"/>
              </w:rPr>
              <w:t>12:</w:t>
            </w:r>
            <w:r w:rsidR="00736A7B" w:rsidRPr="004522BF">
              <w:rPr>
                <w:rFonts w:ascii="Arial" w:hAnsi="Arial" w:cs="Arial"/>
                <w:b/>
                <w:color w:val="FFFFFF" w:themeColor="background1"/>
                <w:sz w:val="20"/>
              </w:rPr>
              <w:t>30</w:t>
            </w:r>
          </w:p>
        </w:tc>
        <w:tc>
          <w:tcPr>
            <w:tcW w:w="5387" w:type="dxa"/>
            <w:shd w:val="clear" w:color="auto" w:fill="2DB575"/>
            <w:tcMar>
              <w:top w:w="57" w:type="dxa"/>
            </w:tcMar>
          </w:tcPr>
          <w:p w:rsidR="00055C66" w:rsidRPr="00757F20" w:rsidRDefault="00055C66" w:rsidP="005B2015">
            <w:pPr>
              <w:tabs>
                <w:tab w:val="left" w:pos="1134"/>
              </w:tabs>
              <w:rPr>
                <w:rFonts w:ascii="Arial" w:hAnsi="Arial" w:cs="Arial"/>
                <w:b/>
                <w:i/>
                <w:color w:val="FFFFFF" w:themeColor="background1"/>
                <w:sz w:val="20"/>
              </w:rPr>
            </w:pPr>
            <w:r w:rsidRPr="00757F20">
              <w:rPr>
                <w:rFonts w:ascii="Arial" w:hAnsi="Arial" w:cs="Arial"/>
                <w:b/>
                <w:i/>
                <w:color w:val="FFFFFF" w:themeColor="background1"/>
                <w:sz w:val="20"/>
              </w:rPr>
              <w:t>Lunch</w:t>
            </w:r>
          </w:p>
        </w:tc>
        <w:tc>
          <w:tcPr>
            <w:tcW w:w="3969" w:type="dxa"/>
            <w:shd w:val="clear" w:color="auto" w:fill="2DB575"/>
            <w:tcMar>
              <w:top w:w="57" w:type="dxa"/>
            </w:tcMar>
          </w:tcPr>
          <w:p w:rsidR="00055C66" w:rsidRPr="004522BF" w:rsidRDefault="00055C66" w:rsidP="005B2015">
            <w:pPr>
              <w:tabs>
                <w:tab w:val="left" w:pos="1134"/>
              </w:tabs>
              <w:rPr>
                <w:rFonts w:ascii="Arial" w:hAnsi="Arial" w:cs="Arial"/>
                <w:b/>
                <w:color w:val="FFFFFF" w:themeColor="background1"/>
                <w:sz w:val="20"/>
              </w:rPr>
            </w:pPr>
          </w:p>
        </w:tc>
      </w:tr>
      <w:tr w:rsidR="00055C66" w:rsidRPr="00F835DA" w:rsidTr="008E3A0A">
        <w:trPr>
          <w:trHeight w:val="363"/>
        </w:trPr>
        <w:tc>
          <w:tcPr>
            <w:tcW w:w="1242" w:type="dxa"/>
            <w:tcBorders>
              <w:bottom w:val="single" w:sz="4" w:space="0" w:color="2DB575"/>
            </w:tcBorders>
            <w:shd w:val="clear" w:color="auto" w:fill="auto"/>
            <w:tcMar>
              <w:top w:w="57" w:type="dxa"/>
            </w:tcMar>
          </w:tcPr>
          <w:p w:rsidR="00055C66" w:rsidRPr="004522BF" w:rsidRDefault="00C71045" w:rsidP="00757F20">
            <w:pPr>
              <w:tabs>
                <w:tab w:val="left" w:pos="1134"/>
              </w:tabs>
              <w:rPr>
                <w:rFonts w:ascii="Arial" w:hAnsi="Arial" w:cs="Arial"/>
                <w:sz w:val="20"/>
              </w:rPr>
            </w:pPr>
            <w:r w:rsidRPr="004522BF">
              <w:rPr>
                <w:rFonts w:ascii="Arial" w:hAnsi="Arial" w:cs="Arial"/>
                <w:sz w:val="20"/>
              </w:rPr>
              <w:t>1</w:t>
            </w:r>
            <w:r w:rsidR="00414D77">
              <w:rPr>
                <w:rFonts w:ascii="Arial" w:hAnsi="Arial" w:cs="Arial"/>
                <w:sz w:val="20"/>
              </w:rPr>
              <w:t xml:space="preserve">:30 - </w:t>
            </w:r>
            <w:r w:rsidR="00EB081C" w:rsidRPr="004522BF">
              <w:rPr>
                <w:rFonts w:ascii="Arial" w:hAnsi="Arial" w:cs="Arial"/>
                <w:sz w:val="20"/>
              </w:rPr>
              <w:t>2:</w:t>
            </w:r>
            <w:r w:rsidR="00757F20">
              <w:rPr>
                <w:rFonts w:ascii="Arial" w:hAnsi="Arial" w:cs="Arial"/>
                <w:sz w:val="20"/>
              </w:rPr>
              <w:t>00</w:t>
            </w:r>
          </w:p>
        </w:tc>
        <w:tc>
          <w:tcPr>
            <w:tcW w:w="5387" w:type="dxa"/>
            <w:shd w:val="clear" w:color="auto" w:fill="auto"/>
            <w:tcMar>
              <w:top w:w="57" w:type="dxa"/>
            </w:tcMar>
          </w:tcPr>
          <w:p w:rsidR="00C71045" w:rsidRPr="004522BF" w:rsidRDefault="00757F20" w:rsidP="008E3A0A">
            <w:pPr>
              <w:tabs>
                <w:tab w:val="left" w:pos="1134"/>
              </w:tabs>
              <w:rPr>
                <w:rFonts w:ascii="Arial" w:hAnsi="Arial" w:cs="Arial"/>
                <w:sz w:val="20"/>
              </w:rPr>
            </w:pPr>
            <w:r w:rsidRPr="0052070A">
              <w:rPr>
                <w:rFonts w:ascii="Arial" w:hAnsi="Arial" w:cs="Arial"/>
                <w:sz w:val="20"/>
              </w:rPr>
              <w:t>Advice Panel / Clinic with Practice Pharmacists</w:t>
            </w:r>
          </w:p>
        </w:tc>
        <w:tc>
          <w:tcPr>
            <w:tcW w:w="3969" w:type="dxa"/>
            <w:shd w:val="clear" w:color="auto" w:fill="auto"/>
            <w:tcMar>
              <w:top w:w="57" w:type="dxa"/>
            </w:tcMar>
          </w:tcPr>
          <w:p w:rsidR="00055C66" w:rsidRPr="004522BF" w:rsidRDefault="00757F20" w:rsidP="00105BF6">
            <w:pPr>
              <w:rPr>
                <w:rFonts w:ascii="Arial" w:hAnsi="Arial" w:cs="Arial"/>
                <w:sz w:val="20"/>
              </w:rPr>
            </w:pPr>
            <w:r>
              <w:rPr>
                <w:rFonts w:ascii="Arial" w:hAnsi="Arial" w:cs="Arial"/>
                <w:sz w:val="20"/>
              </w:rPr>
              <w:t>TBC</w:t>
            </w:r>
          </w:p>
        </w:tc>
      </w:tr>
      <w:tr w:rsidR="008E3A0A" w:rsidRPr="00F835DA" w:rsidTr="008E3A0A">
        <w:trPr>
          <w:trHeight w:val="363"/>
        </w:trPr>
        <w:tc>
          <w:tcPr>
            <w:tcW w:w="1242" w:type="dxa"/>
            <w:tcBorders>
              <w:bottom w:val="single" w:sz="4" w:space="0" w:color="2DB575"/>
            </w:tcBorders>
            <w:shd w:val="clear" w:color="auto" w:fill="auto"/>
            <w:tcMar>
              <w:top w:w="57" w:type="dxa"/>
            </w:tcMar>
          </w:tcPr>
          <w:p w:rsidR="008E3A0A" w:rsidRPr="004522BF" w:rsidRDefault="008E3A0A" w:rsidP="008E3A0A">
            <w:pPr>
              <w:tabs>
                <w:tab w:val="left" w:pos="1134"/>
              </w:tabs>
              <w:rPr>
                <w:rFonts w:ascii="Arial" w:hAnsi="Arial" w:cs="Arial"/>
                <w:sz w:val="20"/>
              </w:rPr>
            </w:pPr>
            <w:r>
              <w:rPr>
                <w:rFonts w:ascii="Arial" w:hAnsi="Arial" w:cs="Arial"/>
                <w:sz w:val="20"/>
              </w:rPr>
              <w:t>2:00</w:t>
            </w:r>
            <w:r w:rsidRPr="004522BF">
              <w:rPr>
                <w:rFonts w:ascii="Arial" w:hAnsi="Arial" w:cs="Arial"/>
                <w:sz w:val="20"/>
              </w:rPr>
              <w:t xml:space="preserve"> – </w:t>
            </w:r>
            <w:r>
              <w:rPr>
                <w:rFonts w:ascii="Arial" w:hAnsi="Arial" w:cs="Arial"/>
                <w:sz w:val="20"/>
              </w:rPr>
              <w:t>3:30pm</w:t>
            </w:r>
          </w:p>
          <w:p w:rsidR="008E3A0A" w:rsidRPr="004522BF" w:rsidRDefault="008E3A0A" w:rsidP="00757F20">
            <w:pPr>
              <w:tabs>
                <w:tab w:val="left" w:pos="1134"/>
              </w:tabs>
              <w:rPr>
                <w:rFonts w:ascii="Arial" w:hAnsi="Arial" w:cs="Arial"/>
                <w:sz w:val="20"/>
              </w:rPr>
            </w:pPr>
          </w:p>
        </w:tc>
        <w:tc>
          <w:tcPr>
            <w:tcW w:w="5387" w:type="dxa"/>
            <w:shd w:val="clear" w:color="auto" w:fill="auto"/>
            <w:tcMar>
              <w:top w:w="57" w:type="dxa"/>
            </w:tcMar>
          </w:tcPr>
          <w:p w:rsidR="008E3A0A" w:rsidRPr="0052070A" w:rsidRDefault="008E3A0A" w:rsidP="008E3A0A">
            <w:pPr>
              <w:tabs>
                <w:tab w:val="left" w:pos="1134"/>
              </w:tabs>
              <w:rPr>
                <w:rFonts w:ascii="Arial" w:hAnsi="Arial" w:cs="Arial"/>
                <w:i/>
                <w:sz w:val="20"/>
              </w:rPr>
            </w:pPr>
            <w:r>
              <w:rPr>
                <w:rFonts w:ascii="Arial" w:hAnsi="Arial" w:cs="Arial"/>
                <w:sz w:val="20"/>
              </w:rPr>
              <w:t>Interactive Workshops facilitated by Dr David Blanchard</w:t>
            </w:r>
          </w:p>
          <w:p w:rsidR="008E3A0A" w:rsidRPr="0052070A" w:rsidRDefault="008E3A0A" w:rsidP="008E3A0A">
            <w:pPr>
              <w:tabs>
                <w:tab w:val="left" w:pos="1134"/>
              </w:tabs>
              <w:rPr>
                <w:rFonts w:ascii="Arial" w:hAnsi="Arial" w:cs="Arial"/>
                <w:i/>
                <w:sz w:val="20"/>
              </w:rPr>
            </w:pPr>
            <w:r>
              <w:rPr>
                <w:rFonts w:ascii="Arial" w:hAnsi="Arial" w:cs="Arial"/>
                <w:i/>
                <w:sz w:val="20"/>
              </w:rPr>
              <w:t>To include refreshment break as required</w:t>
            </w:r>
          </w:p>
          <w:p w:rsidR="008E3A0A" w:rsidRPr="0052070A" w:rsidRDefault="008E3A0A" w:rsidP="008E3A0A">
            <w:pPr>
              <w:tabs>
                <w:tab w:val="left" w:pos="1134"/>
              </w:tabs>
              <w:rPr>
                <w:rFonts w:ascii="Arial" w:hAnsi="Arial" w:cs="Arial"/>
                <w:sz w:val="20"/>
              </w:rPr>
            </w:pPr>
          </w:p>
        </w:tc>
        <w:tc>
          <w:tcPr>
            <w:tcW w:w="3969" w:type="dxa"/>
            <w:shd w:val="clear" w:color="auto" w:fill="auto"/>
            <w:tcMar>
              <w:top w:w="57" w:type="dxa"/>
            </w:tcMar>
          </w:tcPr>
          <w:p w:rsidR="008E3A0A" w:rsidRDefault="008E3A0A" w:rsidP="00105BF6">
            <w:pPr>
              <w:rPr>
                <w:rFonts w:ascii="Arial" w:hAnsi="Arial" w:cs="Arial"/>
                <w:sz w:val="20"/>
              </w:rPr>
            </w:pPr>
            <w:r>
              <w:rPr>
                <w:rFonts w:ascii="Arial" w:hAnsi="Arial" w:cs="Arial"/>
                <w:sz w:val="20"/>
              </w:rPr>
              <w:t>Dr David Blanchard, Clinical Lecturer in Medical Education (Keele University)</w:t>
            </w:r>
          </w:p>
        </w:tc>
      </w:tr>
      <w:tr w:rsidR="00055C66" w:rsidRPr="00F835DA" w:rsidTr="008E3A0A">
        <w:trPr>
          <w:trHeight w:val="742"/>
        </w:trPr>
        <w:tc>
          <w:tcPr>
            <w:tcW w:w="1242" w:type="dxa"/>
            <w:tcBorders>
              <w:bottom w:val="nil"/>
            </w:tcBorders>
            <w:shd w:val="clear" w:color="auto" w:fill="auto"/>
            <w:tcMar>
              <w:top w:w="57" w:type="dxa"/>
            </w:tcMar>
            <w:vAlign w:val="center"/>
          </w:tcPr>
          <w:p w:rsidR="00105BF6" w:rsidRPr="004522BF" w:rsidRDefault="00105BF6" w:rsidP="000A0315">
            <w:pPr>
              <w:tabs>
                <w:tab w:val="left" w:pos="1134"/>
              </w:tabs>
              <w:rPr>
                <w:rFonts w:ascii="Arial" w:hAnsi="Arial" w:cs="Arial"/>
                <w:sz w:val="20"/>
              </w:rPr>
            </w:pPr>
            <w:r w:rsidRPr="004522BF">
              <w:rPr>
                <w:rFonts w:ascii="Arial" w:hAnsi="Arial" w:cs="Arial"/>
                <w:sz w:val="20"/>
              </w:rPr>
              <w:t>3:30</w:t>
            </w:r>
            <w:r w:rsidR="00757F20">
              <w:rPr>
                <w:rFonts w:ascii="Arial" w:hAnsi="Arial" w:cs="Arial"/>
                <w:sz w:val="20"/>
              </w:rPr>
              <w:t>pm</w:t>
            </w:r>
          </w:p>
        </w:tc>
        <w:tc>
          <w:tcPr>
            <w:tcW w:w="5387" w:type="dxa"/>
            <w:shd w:val="clear" w:color="auto" w:fill="auto"/>
            <w:tcMar>
              <w:top w:w="57" w:type="dxa"/>
            </w:tcMar>
            <w:vAlign w:val="center"/>
          </w:tcPr>
          <w:p w:rsidR="00105BF6" w:rsidRPr="0052070A" w:rsidRDefault="00105BF6" w:rsidP="008E3A0A">
            <w:pPr>
              <w:tabs>
                <w:tab w:val="left" w:pos="1134"/>
              </w:tabs>
              <w:rPr>
                <w:rFonts w:ascii="Arial" w:hAnsi="Arial" w:cs="Arial"/>
                <w:sz w:val="20"/>
              </w:rPr>
            </w:pPr>
            <w:r w:rsidRPr="0052070A">
              <w:rPr>
                <w:rFonts w:ascii="Arial" w:hAnsi="Arial" w:cs="Arial"/>
                <w:sz w:val="20"/>
              </w:rPr>
              <w:t xml:space="preserve">Wrap up, feedback and action planning </w:t>
            </w:r>
          </w:p>
        </w:tc>
        <w:tc>
          <w:tcPr>
            <w:tcW w:w="3969" w:type="dxa"/>
            <w:shd w:val="clear" w:color="auto" w:fill="auto"/>
            <w:tcMar>
              <w:top w:w="57" w:type="dxa"/>
            </w:tcMar>
            <w:vAlign w:val="center"/>
          </w:tcPr>
          <w:p w:rsidR="006006C1" w:rsidRPr="004522BF" w:rsidRDefault="004C4B51" w:rsidP="00C71045">
            <w:pPr>
              <w:tabs>
                <w:tab w:val="left" w:pos="1134"/>
              </w:tabs>
              <w:rPr>
                <w:rFonts w:ascii="Arial" w:hAnsi="Arial" w:cs="Arial"/>
                <w:sz w:val="20"/>
              </w:rPr>
            </w:pPr>
            <w:r>
              <w:rPr>
                <w:rFonts w:ascii="Arial" w:hAnsi="Arial" w:cs="Arial"/>
                <w:sz w:val="20"/>
              </w:rPr>
              <w:t xml:space="preserve">Professor </w:t>
            </w:r>
            <w:r w:rsidR="00EB081C" w:rsidRPr="004522BF">
              <w:rPr>
                <w:rFonts w:ascii="Arial" w:hAnsi="Arial" w:cs="Arial"/>
                <w:sz w:val="20"/>
              </w:rPr>
              <w:t>Ray Fitzpatrick, Secondary Care Adviser/Honorary Professor,</w:t>
            </w:r>
          </w:p>
          <w:p w:rsidR="00105BF6" w:rsidRPr="004522BF" w:rsidRDefault="00EB081C" w:rsidP="00C71045">
            <w:pPr>
              <w:tabs>
                <w:tab w:val="left" w:pos="1134"/>
              </w:tabs>
              <w:rPr>
                <w:rFonts w:ascii="Arial" w:hAnsi="Arial" w:cs="Arial"/>
                <w:sz w:val="20"/>
              </w:rPr>
            </w:pPr>
            <w:r w:rsidRPr="004522BF">
              <w:rPr>
                <w:rFonts w:ascii="Arial" w:hAnsi="Arial" w:cs="Arial"/>
                <w:sz w:val="20"/>
              </w:rPr>
              <w:t>Keele University</w:t>
            </w:r>
          </w:p>
        </w:tc>
      </w:tr>
      <w:tr w:rsidR="00055C66" w:rsidRPr="00F835DA" w:rsidTr="00105BF6">
        <w:trPr>
          <w:trHeight w:val="291"/>
        </w:trPr>
        <w:tc>
          <w:tcPr>
            <w:tcW w:w="1242" w:type="dxa"/>
            <w:tcBorders>
              <w:top w:val="nil"/>
            </w:tcBorders>
            <w:shd w:val="clear" w:color="auto" w:fill="2DB575"/>
            <w:tcMar>
              <w:top w:w="57" w:type="dxa"/>
            </w:tcMar>
          </w:tcPr>
          <w:p w:rsidR="00055C66" w:rsidRPr="004522BF" w:rsidRDefault="00055C66" w:rsidP="00644BFD">
            <w:pPr>
              <w:tabs>
                <w:tab w:val="left" w:pos="1134"/>
              </w:tabs>
              <w:rPr>
                <w:rFonts w:ascii="Arial" w:hAnsi="Arial" w:cs="Arial"/>
                <w:b/>
                <w:color w:val="FFFFFF" w:themeColor="background1"/>
                <w:sz w:val="20"/>
              </w:rPr>
            </w:pPr>
            <w:r w:rsidRPr="004522BF">
              <w:rPr>
                <w:rFonts w:ascii="Arial" w:hAnsi="Arial" w:cs="Arial"/>
                <w:b/>
                <w:color w:val="FFFFFF" w:themeColor="background1"/>
                <w:sz w:val="20"/>
              </w:rPr>
              <w:t>3:</w:t>
            </w:r>
            <w:r w:rsidR="00757F20">
              <w:rPr>
                <w:rFonts w:ascii="Arial" w:hAnsi="Arial" w:cs="Arial"/>
                <w:b/>
                <w:color w:val="FFFFFF" w:themeColor="background1"/>
                <w:sz w:val="20"/>
              </w:rPr>
              <w:t>45</w:t>
            </w:r>
          </w:p>
        </w:tc>
        <w:tc>
          <w:tcPr>
            <w:tcW w:w="5387" w:type="dxa"/>
            <w:shd w:val="clear" w:color="auto" w:fill="2DB575"/>
            <w:tcMar>
              <w:top w:w="57" w:type="dxa"/>
            </w:tcMar>
          </w:tcPr>
          <w:p w:rsidR="00055C66" w:rsidRPr="004522BF" w:rsidRDefault="00055C66" w:rsidP="005B2015">
            <w:pPr>
              <w:tabs>
                <w:tab w:val="left" w:pos="1134"/>
              </w:tabs>
              <w:rPr>
                <w:rFonts w:ascii="Arial" w:hAnsi="Arial" w:cs="Arial"/>
                <w:b/>
                <w:color w:val="FFFFFF" w:themeColor="background1"/>
                <w:sz w:val="20"/>
              </w:rPr>
            </w:pPr>
            <w:r w:rsidRPr="004522BF">
              <w:rPr>
                <w:rFonts w:ascii="Arial" w:hAnsi="Arial" w:cs="Arial"/>
                <w:b/>
                <w:color w:val="FFFFFF" w:themeColor="background1"/>
                <w:sz w:val="20"/>
              </w:rPr>
              <w:t>Close</w:t>
            </w:r>
          </w:p>
        </w:tc>
        <w:tc>
          <w:tcPr>
            <w:tcW w:w="3969" w:type="dxa"/>
            <w:shd w:val="clear" w:color="auto" w:fill="2DB575"/>
            <w:tcMar>
              <w:top w:w="57" w:type="dxa"/>
            </w:tcMar>
          </w:tcPr>
          <w:p w:rsidR="00055C66" w:rsidRPr="004522BF" w:rsidRDefault="00055C66" w:rsidP="005B2015">
            <w:pPr>
              <w:tabs>
                <w:tab w:val="left" w:pos="1134"/>
              </w:tabs>
              <w:rPr>
                <w:rFonts w:ascii="Arial" w:hAnsi="Arial" w:cs="Arial"/>
                <w:b/>
                <w:color w:val="FFFFFF" w:themeColor="background1"/>
                <w:sz w:val="20"/>
              </w:rPr>
            </w:pPr>
          </w:p>
        </w:tc>
      </w:tr>
    </w:tbl>
    <w:p w:rsidR="00924994" w:rsidRPr="00F835DA" w:rsidRDefault="00924994" w:rsidP="000579EF">
      <w:pPr>
        <w:tabs>
          <w:tab w:val="left" w:pos="1134"/>
        </w:tabs>
        <w:rPr>
          <w:rFonts w:ascii="Arial" w:hAnsi="Arial" w:cs="Arial"/>
          <w:color w:val="00B050"/>
          <w:sz w:val="8"/>
          <w:szCs w:val="8"/>
        </w:rPr>
      </w:pPr>
    </w:p>
    <w:sectPr w:rsidR="00924994" w:rsidRPr="00F835DA" w:rsidSect="00882498">
      <w:pgSz w:w="11906" w:h="16838"/>
      <w:pgMar w:top="720" w:right="720" w:bottom="142" w:left="720" w:header="709"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FB" w:rsidRDefault="006444FB">
      <w:r>
        <w:separator/>
      </w:r>
    </w:p>
  </w:endnote>
  <w:endnote w:type="continuationSeparator" w:id="0">
    <w:p w:rsidR="006444FB" w:rsidRDefault="0064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FB" w:rsidRDefault="006444FB">
      <w:r>
        <w:separator/>
      </w:r>
    </w:p>
  </w:footnote>
  <w:footnote w:type="continuationSeparator" w:id="0">
    <w:p w:rsidR="006444FB" w:rsidRDefault="0064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349"/>
    <w:multiLevelType w:val="hybridMultilevel"/>
    <w:tmpl w:val="EE5014FE"/>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896D6B"/>
    <w:multiLevelType w:val="hybridMultilevel"/>
    <w:tmpl w:val="DB8E78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07BA0DE5"/>
    <w:multiLevelType w:val="hybridMultilevel"/>
    <w:tmpl w:val="FA4E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31412"/>
    <w:multiLevelType w:val="multilevel"/>
    <w:tmpl w:val="38D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2370F"/>
    <w:multiLevelType w:val="hybridMultilevel"/>
    <w:tmpl w:val="D1D0D988"/>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85A83"/>
    <w:multiLevelType w:val="hybridMultilevel"/>
    <w:tmpl w:val="573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4D6570"/>
    <w:multiLevelType w:val="multilevel"/>
    <w:tmpl w:val="27B008B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DDD7F52"/>
    <w:multiLevelType w:val="hybridMultilevel"/>
    <w:tmpl w:val="B49675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E1F6112"/>
    <w:multiLevelType w:val="hybridMultilevel"/>
    <w:tmpl w:val="6D828C38"/>
    <w:lvl w:ilvl="0" w:tplc="A8D6B450">
      <w:start w:val="1"/>
      <w:numFmt w:val="decimal"/>
      <w:lvlText w:val="%1."/>
      <w:lvlJc w:val="left"/>
      <w:pPr>
        <w:ind w:left="720" w:hanging="360"/>
      </w:pPr>
      <w:rPr>
        <w:rFonts w:ascii="Trebuchet MS" w:hAnsi="Trebuchet MS" w:cs="TimesNew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E435730"/>
    <w:multiLevelType w:val="hybridMultilevel"/>
    <w:tmpl w:val="27B008B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9217F6"/>
    <w:multiLevelType w:val="multilevel"/>
    <w:tmpl w:val="E9B4471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81D4AA7"/>
    <w:multiLevelType w:val="hybridMultilevel"/>
    <w:tmpl w:val="67302850"/>
    <w:lvl w:ilvl="0" w:tplc="30BAB29A">
      <w:start w:val="2"/>
      <w:numFmt w:val="bullet"/>
      <w:lvlText w:val=""/>
      <w:lvlJc w:val="left"/>
      <w:pPr>
        <w:tabs>
          <w:tab w:val="num" w:pos="502"/>
        </w:tabs>
        <w:ind w:left="502" w:hanging="360"/>
      </w:pPr>
      <w:rPr>
        <w:rFonts w:ascii="Symbol" w:hAnsi="Symbol" w:cs="Times New Roman" w:hint="default"/>
        <w:b/>
        <w:color w:val="00B05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4B5338"/>
    <w:multiLevelType w:val="hybridMultilevel"/>
    <w:tmpl w:val="D5B07B3C"/>
    <w:lvl w:ilvl="0" w:tplc="30BAB29A">
      <w:start w:val="2"/>
      <w:numFmt w:val="bullet"/>
      <w:lvlText w:val=""/>
      <w:lvlJc w:val="left"/>
      <w:pPr>
        <w:tabs>
          <w:tab w:val="num" w:pos="502"/>
        </w:tabs>
        <w:ind w:left="502" w:hanging="360"/>
      </w:pPr>
      <w:rPr>
        <w:rFonts w:ascii="Symbol" w:hAnsi="Symbol" w:cs="Times New Roman" w:hint="default"/>
        <w:b/>
        <w:color w:val="00B05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B71DA0"/>
    <w:multiLevelType w:val="multilevel"/>
    <w:tmpl w:val="513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B06B2"/>
    <w:multiLevelType w:val="multilevel"/>
    <w:tmpl w:val="0D3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900E0"/>
    <w:multiLevelType w:val="multilevel"/>
    <w:tmpl w:val="9CC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5588D"/>
    <w:multiLevelType w:val="multilevel"/>
    <w:tmpl w:val="D4E6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2523C6"/>
    <w:multiLevelType w:val="hybridMultilevel"/>
    <w:tmpl w:val="584608A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nsid w:val="29BA0C6A"/>
    <w:multiLevelType w:val="hybridMultilevel"/>
    <w:tmpl w:val="585E627A"/>
    <w:lvl w:ilvl="0" w:tplc="0792E4F0">
      <w:start w:val="15"/>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9">
    <w:nsid w:val="2E3723F3"/>
    <w:multiLevelType w:val="hybridMultilevel"/>
    <w:tmpl w:val="D57C998A"/>
    <w:lvl w:ilvl="0" w:tplc="DE2280F6">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0218DD"/>
    <w:multiLevelType w:val="hybridMultilevel"/>
    <w:tmpl w:val="3B80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B6BF4"/>
    <w:multiLevelType w:val="hybridMultilevel"/>
    <w:tmpl w:val="7354C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C078D"/>
    <w:multiLevelType w:val="multilevel"/>
    <w:tmpl w:val="B280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8F3AD5"/>
    <w:multiLevelType w:val="hybridMultilevel"/>
    <w:tmpl w:val="8B4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4C103A"/>
    <w:multiLevelType w:val="hybridMultilevel"/>
    <w:tmpl w:val="87F08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B86980"/>
    <w:multiLevelType w:val="hybridMultilevel"/>
    <w:tmpl w:val="A9F82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B97ABE"/>
    <w:multiLevelType w:val="hybridMultilevel"/>
    <w:tmpl w:val="5D86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E16EE6"/>
    <w:multiLevelType w:val="multilevel"/>
    <w:tmpl w:val="996E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940D48"/>
    <w:multiLevelType w:val="hybridMultilevel"/>
    <w:tmpl w:val="5394EBD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F095464"/>
    <w:multiLevelType w:val="hybridMultilevel"/>
    <w:tmpl w:val="744E361E"/>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003365A"/>
    <w:multiLevelType w:val="hybridMultilevel"/>
    <w:tmpl w:val="8CF63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7C5F2C"/>
    <w:multiLevelType w:val="hybridMultilevel"/>
    <w:tmpl w:val="E9B4471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21A63EC"/>
    <w:multiLevelType w:val="hybridMultilevel"/>
    <w:tmpl w:val="406E3A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42C732D"/>
    <w:multiLevelType w:val="multilevel"/>
    <w:tmpl w:val="97D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D41E4F"/>
    <w:multiLevelType w:val="hybridMultilevel"/>
    <w:tmpl w:val="65585352"/>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50A2404"/>
    <w:multiLevelType w:val="hybridMultilevel"/>
    <w:tmpl w:val="B00C2F16"/>
    <w:lvl w:ilvl="0" w:tplc="C7A231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9D6F55"/>
    <w:multiLevelType w:val="hybridMultilevel"/>
    <w:tmpl w:val="C7FA4BFC"/>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1CB7E04"/>
    <w:multiLevelType w:val="hybridMultilevel"/>
    <w:tmpl w:val="44D2AA8A"/>
    <w:lvl w:ilvl="0" w:tplc="11D0BB8A">
      <w:start w:val="1"/>
      <w:numFmt w:val="decimal"/>
      <w:lvlText w:val="%1."/>
      <w:lvlJc w:val="left"/>
      <w:pPr>
        <w:ind w:left="720" w:hanging="360"/>
      </w:pPr>
      <w:rPr>
        <w:rFonts w:ascii="SymbolMT" w:hAnsi="SymbolMT" w:cs="SymbolMT"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20C3B3A"/>
    <w:multiLevelType w:val="hybridMultilevel"/>
    <w:tmpl w:val="C50864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275607D"/>
    <w:multiLevelType w:val="hybridMultilevel"/>
    <w:tmpl w:val="CFC0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7D0ECE"/>
    <w:multiLevelType w:val="hybridMultilevel"/>
    <w:tmpl w:val="66346D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45C5E70"/>
    <w:multiLevelType w:val="hybridMultilevel"/>
    <w:tmpl w:val="5538D662"/>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45F552A"/>
    <w:multiLevelType w:val="multilevel"/>
    <w:tmpl w:val="5394EB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64D466A8"/>
    <w:multiLevelType w:val="hybridMultilevel"/>
    <w:tmpl w:val="166A5860"/>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AE77B91"/>
    <w:multiLevelType w:val="hybridMultilevel"/>
    <w:tmpl w:val="9108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5010AA2"/>
    <w:multiLevelType w:val="hybridMultilevel"/>
    <w:tmpl w:val="451EFCA8"/>
    <w:lvl w:ilvl="0" w:tplc="420EA6CA">
      <w:start w:val="2"/>
      <w:numFmt w:val="bullet"/>
      <w:lvlText w:val=""/>
      <w:lvlJc w:val="left"/>
      <w:pPr>
        <w:tabs>
          <w:tab w:val="num" w:pos="502"/>
        </w:tabs>
        <w:ind w:left="502" w:hanging="360"/>
      </w:pPr>
      <w:rPr>
        <w:rFonts w:ascii="Symbol" w:eastAsia="Times New Roman" w:hAnsi="Symbol" w:cs="Times New Roman" w:hint="default"/>
        <w:b/>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63F1613"/>
    <w:multiLevelType w:val="hybridMultilevel"/>
    <w:tmpl w:val="0A8A8DB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7">
    <w:nsid w:val="7AA13BB6"/>
    <w:multiLevelType w:val="hybridMultilevel"/>
    <w:tmpl w:val="DC7ADD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7B0D7E53"/>
    <w:multiLevelType w:val="hybridMultilevel"/>
    <w:tmpl w:val="080C1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C0103C4"/>
    <w:multiLevelType w:val="multilevel"/>
    <w:tmpl w:val="700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3"/>
  </w:num>
  <w:num w:numId="3">
    <w:abstractNumId w:val="0"/>
  </w:num>
  <w:num w:numId="4">
    <w:abstractNumId w:val="45"/>
  </w:num>
  <w:num w:numId="5">
    <w:abstractNumId w:val="18"/>
  </w:num>
  <w:num w:numId="6">
    <w:abstractNumId w:val="34"/>
  </w:num>
  <w:num w:numId="7">
    <w:abstractNumId w:val="29"/>
  </w:num>
  <w:num w:numId="8">
    <w:abstractNumId w:val="7"/>
  </w:num>
  <w:num w:numId="9">
    <w:abstractNumId w:val="37"/>
  </w:num>
  <w:num w:numId="10">
    <w:abstractNumId w:val="8"/>
  </w:num>
  <w:num w:numId="11">
    <w:abstractNumId w:val="4"/>
  </w:num>
  <w:num w:numId="12">
    <w:abstractNumId w:val="41"/>
  </w:num>
  <w:num w:numId="13">
    <w:abstractNumId w:val="36"/>
  </w:num>
  <w:num w:numId="14">
    <w:abstractNumId w:val="14"/>
  </w:num>
  <w:num w:numId="15">
    <w:abstractNumId w:val="9"/>
  </w:num>
  <w:num w:numId="16">
    <w:abstractNumId w:val="6"/>
  </w:num>
  <w:num w:numId="17">
    <w:abstractNumId w:val="32"/>
  </w:num>
  <w:num w:numId="18">
    <w:abstractNumId w:val="31"/>
  </w:num>
  <w:num w:numId="19">
    <w:abstractNumId w:val="10"/>
  </w:num>
  <w:num w:numId="20">
    <w:abstractNumId w:val="40"/>
  </w:num>
  <w:num w:numId="21">
    <w:abstractNumId w:val="38"/>
  </w:num>
  <w:num w:numId="22">
    <w:abstractNumId w:val="28"/>
  </w:num>
  <w:num w:numId="23">
    <w:abstractNumId w:val="42"/>
  </w:num>
  <w:num w:numId="24">
    <w:abstractNumId w:val="47"/>
  </w:num>
  <w:num w:numId="25">
    <w:abstractNumId w:val="11"/>
  </w:num>
  <w:num w:numId="26">
    <w:abstractNumId w:val="12"/>
  </w:num>
  <w:num w:numId="27">
    <w:abstractNumId w:val="49"/>
  </w:num>
  <w:num w:numId="28">
    <w:abstractNumId w:val="16"/>
  </w:num>
  <w:num w:numId="29">
    <w:abstractNumId w:val="15"/>
  </w:num>
  <w:num w:numId="30">
    <w:abstractNumId w:val="33"/>
  </w:num>
  <w:num w:numId="31">
    <w:abstractNumId w:val="22"/>
  </w:num>
  <w:num w:numId="32">
    <w:abstractNumId w:val="3"/>
  </w:num>
  <w:num w:numId="33">
    <w:abstractNumId w:val="30"/>
  </w:num>
  <w:num w:numId="34">
    <w:abstractNumId w:val="2"/>
  </w:num>
  <w:num w:numId="35">
    <w:abstractNumId w:val="23"/>
  </w:num>
  <w:num w:numId="36">
    <w:abstractNumId w:val="25"/>
  </w:num>
  <w:num w:numId="37">
    <w:abstractNumId w:val="46"/>
  </w:num>
  <w:num w:numId="38">
    <w:abstractNumId w:val="17"/>
  </w:num>
  <w:num w:numId="39">
    <w:abstractNumId w:val="48"/>
  </w:num>
  <w:num w:numId="40">
    <w:abstractNumId w:val="44"/>
  </w:num>
  <w:num w:numId="41">
    <w:abstractNumId w:val="39"/>
  </w:num>
  <w:num w:numId="42">
    <w:abstractNumId w:val="13"/>
  </w:num>
  <w:num w:numId="43">
    <w:abstractNumId w:val="35"/>
  </w:num>
  <w:num w:numId="44">
    <w:abstractNumId w:val="20"/>
  </w:num>
  <w:num w:numId="45">
    <w:abstractNumId w:val="26"/>
  </w:num>
  <w:num w:numId="46">
    <w:abstractNumId w:val="1"/>
  </w:num>
  <w:num w:numId="47">
    <w:abstractNumId w:val="5"/>
  </w:num>
  <w:num w:numId="48">
    <w:abstractNumId w:val="21"/>
  </w:num>
  <w:num w:numId="49">
    <w:abstractNumId w:val="2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8A"/>
    <w:rsid w:val="00000145"/>
    <w:rsid w:val="000032AF"/>
    <w:rsid w:val="00006282"/>
    <w:rsid w:val="00014727"/>
    <w:rsid w:val="00021D26"/>
    <w:rsid w:val="00022635"/>
    <w:rsid w:val="00025CC0"/>
    <w:rsid w:val="00035AB1"/>
    <w:rsid w:val="000447EF"/>
    <w:rsid w:val="00045289"/>
    <w:rsid w:val="00051370"/>
    <w:rsid w:val="00052432"/>
    <w:rsid w:val="00055C66"/>
    <w:rsid w:val="00055EB3"/>
    <w:rsid w:val="000579EF"/>
    <w:rsid w:val="00060B10"/>
    <w:rsid w:val="00061D77"/>
    <w:rsid w:val="000701DE"/>
    <w:rsid w:val="00073D2F"/>
    <w:rsid w:val="00075138"/>
    <w:rsid w:val="0008364A"/>
    <w:rsid w:val="000839AC"/>
    <w:rsid w:val="00087799"/>
    <w:rsid w:val="00090C0F"/>
    <w:rsid w:val="0009502F"/>
    <w:rsid w:val="0009642D"/>
    <w:rsid w:val="000970DF"/>
    <w:rsid w:val="000A0315"/>
    <w:rsid w:val="000A08EF"/>
    <w:rsid w:val="000A376D"/>
    <w:rsid w:val="000A3E8C"/>
    <w:rsid w:val="000A3E9C"/>
    <w:rsid w:val="000A4C69"/>
    <w:rsid w:val="000B0567"/>
    <w:rsid w:val="000B527F"/>
    <w:rsid w:val="000B7D49"/>
    <w:rsid w:val="000C395F"/>
    <w:rsid w:val="000C454A"/>
    <w:rsid w:val="000C5491"/>
    <w:rsid w:val="000D0FB1"/>
    <w:rsid w:val="000D3E83"/>
    <w:rsid w:val="000D411D"/>
    <w:rsid w:val="000D58A8"/>
    <w:rsid w:val="000D70C7"/>
    <w:rsid w:val="000E014C"/>
    <w:rsid w:val="000E4CB9"/>
    <w:rsid w:val="000F58F0"/>
    <w:rsid w:val="000F6475"/>
    <w:rsid w:val="001001F3"/>
    <w:rsid w:val="0010130C"/>
    <w:rsid w:val="00105BF6"/>
    <w:rsid w:val="00107D24"/>
    <w:rsid w:val="001130F8"/>
    <w:rsid w:val="0012427F"/>
    <w:rsid w:val="001243E8"/>
    <w:rsid w:val="00124463"/>
    <w:rsid w:val="0012457F"/>
    <w:rsid w:val="00126ABC"/>
    <w:rsid w:val="00131289"/>
    <w:rsid w:val="00131B9E"/>
    <w:rsid w:val="00132E15"/>
    <w:rsid w:val="00135CE5"/>
    <w:rsid w:val="00136184"/>
    <w:rsid w:val="001407F9"/>
    <w:rsid w:val="00150823"/>
    <w:rsid w:val="00153838"/>
    <w:rsid w:val="00154CE5"/>
    <w:rsid w:val="00157290"/>
    <w:rsid w:val="00160F86"/>
    <w:rsid w:val="001641A1"/>
    <w:rsid w:val="0016557B"/>
    <w:rsid w:val="0016669E"/>
    <w:rsid w:val="00166FD1"/>
    <w:rsid w:val="00171306"/>
    <w:rsid w:val="00181BA7"/>
    <w:rsid w:val="001924FC"/>
    <w:rsid w:val="001A0C78"/>
    <w:rsid w:val="001A251C"/>
    <w:rsid w:val="001A35D6"/>
    <w:rsid w:val="001A4722"/>
    <w:rsid w:val="001A51F7"/>
    <w:rsid w:val="001A5C8B"/>
    <w:rsid w:val="001B3091"/>
    <w:rsid w:val="001B486E"/>
    <w:rsid w:val="001C181B"/>
    <w:rsid w:val="001C37D0"/>
    <w:rsid w:val="001C43AB"/>
    <w:rsid w:val="001C5933"/>
    <w:rsid w:val="001D119D"/>
    <w:rsid w:val="001D2754"/>
    <w:rsid w:val="001D7435"/>
    <w:rsid w:val="001D7CEE"/>
    <w:rsid w:val="001E0EFE"/>
    <w:rsid w:val="001E724F"/>
    <w:rsid w:val="001F2E27"/>
    <w:rsid w:val="00200356"/>
    <w:rsid w:val="00204BB6"/>
    <w:rsid w:val="00214B8D"/>
    <w:rsid w:val="00217E6C"/>
    <w:rsid w:val="00222278"/>
    <w:rsid w:val="00222A3E"/>
    <w:rsid w:val="002305FB"/>
    <w:rsid w:val="00234639"/>
    <w:rsid w:val="00236389"/>
    <w:rsid w:val="002366BC"/>
    <w:rsid w:val="00237A8B"/>
    <w:rsid w:val="002408D2"/>
    <w:rsid w:val="002428C6"/>
    <w:rsid w:val="00247CE3"/>
    <w:rsid w:val="00252786"/>
    <w:rsid w:val="002530EE"/>
    <w:rsid w:val="00254D1B"/>
    <w:rsid w:val="0026020A"/>
    <w:rsid w:val="00263ADB"/>
    <w:rsid w:val="00264176"/>
    <w:rsid w:val="00267604"/>
    <w:rsid w:val="002712A0"/>
    <w:rsid w:val="0027332F"/>
    <w:rsid w:val="00274E70"/>
    <w:rsid w:val="00276C1D"/>
    <w:rsid w:val="002876C6"/>
    <w:rsid w:val="00293B39"/>
    <w:rsid w:val="00294DA2"/>
    <w:rsid w:val="002A1B55"/>
    <w:rsid w:val="002A33C3"/>
    <w:rsid w:val="002B37F8"/>
    <w:rsid w:val="002B507D"/>
    <w:rsid w:val="002B7707"/>
    <w:rsid w:val="002C04AA"/>
    <w:rsid w:val="002C45B6"/>
    <w:rsid w:val="002C494B"/>
    <w:rsid w:val="002C61E0"/>
    <w:rsid w:val="002D0E16"/>
    <w:rsid w:val="002D231C"/>
    <w:rsid w:val="002D3DD5"/>
    <w:rsid w:val="002D3FFC"/>
    <w:rsid w:val="002E3BC7"/>
    <w:rsid w:val="002E64A3"/>
    <w:rsid w:val="002E6678"/>
    <w:rsid w:val="002E698B"/>
    <w:rsid w:val="002F214B"/>
    <w:rsid w:val="002F5519"/>
    <w:rsid w:val="002F7907"/>
    <w:rsid w:val="002F7C59"/>
    <w:rsid w:val="002F7EFB"/>
    <w:rsid w:val="003029A1"/>
    <w:rsid w:val="00307149"/>
    <w:rsid w:val="00313160"/>
    <w:rsid w:val="003149E1"/>
    <w:rsid w:val="00316CCD"/>
    <w:rsid w:val="00317088"/>
    <w:rsid w:val="0032010C"/>
    <w:rsid w:val="003218C9"/>
    <w:rsid w:val="003218EC"/>
    <w:rsid w:val="0032324D"/>
    <w:rsid w:val="00325473"/>
    <w:rsid w:val="0032600E"/>
    <w:rsid w:val="00326D94"/>
    <w:rsid w:val="00327FA5"/>
    <w:rsid w:val="00335A18"/>
    <w:rsid w:val="003400F4"/>
    <w:rsid w:val="00340CC7"/>
    <w:rsid w:val="00343443"/>
    <w:rsid w:val="003471E4"/>
    <w:rsid w:val="00347508"/>
    <w:rsid w:val="00347A7F"/>
    <w:rsid w:val="0035156A"/>
    <w:rsid w:val="00351F83"/>
    <w:rsid w:val="003545F6"/>
    <w:rsid w:val="003561E8"/>
    <w:rsid w:val="003632A6"/>
    <w:rsid w:val="00365434"/>
    <w:rsid w:val="00367BAE"/>
    <w:rsid w:val="00367E61"/>
    <w:rsid w:val="00371562"/>
    <w:rsid w:val="00371874"/>
    <w:rsid w:val="00371B24"/>
    <w:rsid w:val="00372113"/>
    <w:rsid w:val="00373EF9"/>
    <w:rsid w:val="00374EE6"/>
    <w:rsid w:val="003760D3"/>
    <w:rsid w:val="0038354E"/>
    <w:rsid w:val="00383959"/>
    <w:rsid w:val="00386E2F"/>
    <w:rsid w:val="00387D14"/>
    <w:rsid w:val="00391A12"/>
    <w:rsid w:val="0039238E"/>
    <w:rsid w:val="00394856"/>
    <w:rsid w:val="003A2937"/>
    <w:rsid w:val="003A57CB"/>
    <w:rsid w:val="003B3446"/>
    <w:rsid w:val="003B4319"/>
    <w:rsid w:val="003B5BC6"/>
    <w:rsid w:val="003B6065"/>
    <w:rsid w:val="003B7809"/>
    <w:rsid w:val="003B7848"/>
    <w:rsid w:val="003C157B"/>
    <w:rsid w:val="003C3A29"/>
    <w:rsid w:val="003C62D8"/>
    <w:rsid w:val="003C68A2"/>
    <w:rsid w:val="003C73D6"/>
    <w:rsid w:val="003C7DC2"/>
    <w:rsid w:val="003D1C49"/>
    <w:rsid w:val="003D2E15"/>
    <w:rsid w:val="003D3B61"/>
    <w:rsid w:val="003D5716"/>
    <w:rsid w:val="003D5DD5"/>
    <w:rsid w:val="003E10BF"/>
    <w:rsid w:val="003E2024"/>
    <w:rsid w:val="003E6BDD"/>
    <w:rsid w:val="003F05A9"/>
    <w:rsid w:val="003F1AB5"/>
    <w:rsid w:val="003F50D1"/>
    <w:rsid w:val="003F6810"/>
    <w:rsid w:val="003F7117"/>
    <w:rsid w:val="003F76E4"/>
    <w:rsid w:val="00400C2A"/>
    <w:rsid w:val="00401D58"/>
    <w:rsid w:val="0040347C"/>
    <w:rsid w:val="00407679"/>
    <w:rsid w:val="00411C62"/>
    <w:rsid w:val="00414A41"/>
    <w:rsid w:val="00414D77"/>
    <w:rsid w:val="00415057"/>
    <w:rsid w:val="004242CC"/>
    <w:rsid w:val="00433BC7"/>
    <w:rsid w:val="00440E19"/>
    <w:rsid w:val="00447205"/>
    <w:rsid w:val="004522BF"/>
    <w:rsid w:val="00456A24"/>
    <w:rsid w:val="00456C41"/>
    <w:rsid w:val="00460098"/>
    <w:rsid w:val="0046036E"/>
    <w:rsid w:val="004614B0"/>
    <w:rsid w:val="004620B1"/>
    <w:rsid w:val="00462858"/>
    <w:rsid w:val="00462D62"/>
    <w:rsid w:val="00465680"/>
    <w:rsid w:val="00466229"/>
    <w:rsid w:val="00470129"/>
    <w:rsid w:val="004703E4"/>
    <w:rsid w:val="00471876"/>
    <w:rsid w:val="004728C1"/>
    <w:rsid w:val="00476E6B"/>
    <w:rsid w:val="00480339"/>
    <w:rsid w:val="00481C9B"/>
    <w:rsid w:val="00486442"/>
    <w:rsid w:val="0048794C"/>
    <w:rsid w:val="004879FC"/>
    <w:rsid w:val="004915DD"/>
    <w:rsid w:val="004916AC"/>
    <w:rsid w:val="004A03A7"/>
    <w:rsid w:val="004A44C8"/>
    <w:rsid w:val="004A654C"/>
    <w:rsid w:val="004A6771"/>
    <w:rsid w:val="004A7920"/>
    <w:rsid w:val="004B170B"/>
    <w:rsid w:val="004B1824"/>
    <w:rsid w:val="004B31EB"/>
    <w:rsid w:val="004C4354"/>
    <w:rsid w:val="004C4B51"/>
    <w:rsid w:val="004C66C2"/>
    <w:rsid w:val="004D235B"/>
    <w:rsid w:val="004D2AFE"/>
    <w:rsid w:val="004D3008"/>
    <w:rsid w:val="004E2F60"/>
    <w:rsid w:val="004E5604"/>
    <w:rsid w:val="004E762A"/>
    <w:rsid w:val="004E7CB1"/>
    <w:rsid w:val="004F341D"/>
    <w:rsid w:val="00501DCC"/>
    <w:rsid w:val="00502CA5"/>
    <w:rsid w:val="005032DF"/>
    <w:rsid w:val="005064B3"/>
    <w:rsid w:val="0052070A"/>
    <w:rsid w:val="00523736"/>
    <w:rsid w:val="00523E7D"/>
    <w:rsid w:val="0053128F"/>
    <w:rsid w:val="00531826"/>
    <w:rsid w:val="00532B44"/>
    <w:rsid w:val="005340CE"/>
    <w:rsid w:val="005417AA"/>
    <w:rsid w:val="00541D86"/>
    <w:rsid w:val="005433C0"/>
    <w:rsid w:val="0054534B"/>
    <w:rsid w:val="00547117"/>
    <w:rsid w:val="00551433"/>
    <w:rsid w:val="00553E05"/>
    <w:rsid w:val="00553E7C"/>
    <w:rsid w:val="00556591"/>
    <w:rsid w:val="0055744B"/>
    <w:rsid w:val="00562230"/>
    <w:rsid w:val="00562A1A"/>
    <w:rsid w:val="00562E68"/>
    <w:rsid w:val="005665B1"/>
    <w:rsid w:val="005706F0"/>
    <w:rsid w:val="0058093A"/>
    <w:rsid w:val="0059016B"/>
    <w:rsid w:val="00590F1F"/>
    <w:rsid w:val="005913C6"/>
    <w:rsid w:val="005927A8"/>
    <w:rsid w:val="005976B4"/>
    <w:rsid w:val="005A181C"/>
    <w:rsid w:val="005A32BF"/>
    <w:rsid w:val="005A500E"/>
    <w:rsid w:val="005A559E"/>
    <w:rsid w:val="005A6BC0"/>
    <w:rsid w:val="005B1742"/>
    <w:rsid w:val="005B2015"/>
    <w:rsid w:val="005B710E"/>
    <w:rsid w:val="005C15A7"/>
    <w:rsid w:val="005C3CBC"/>
    <w:rsid w:val="005C657D"/>
    <w:rsid w:val="005C7A46"/>
    <w:rsid w:val="005D1837"/>
    <w:rsid w:val="005D39BC"/>
    <w:rsid w:val="005D685F"/>
    <w:rsid w:val="005D6A1F"/>
    <w:rsid w:val="005E5C73"/>
    <w:rsid w:val="005F0049"/>
    <w:rsid w:val="005F1ACC"/>
    <w:rsid w:val="005F34E9"/>
    <w:rsid w:val="005F396E"/>
    <w:rsid w:val="005F78E1"/>
    <w:rsid w:val="00600231"/>
    <w:rsid w:val="006006C1"/>
    <w:rsid w:val="006026F2"/>
    <w:rsid w:val="00604AC4"/>
    <w:rsid w:val="00607815"/>
    <w:rsid w:val="006108A9"/>
    <w:rsid w:val="00612FEA"/>
    <w:rsid w:val="00613692"/>
    <w:rsid w:val="006166BF"/>
    <w:rsid w:val="00625DA3"/>
    <w:rsid w:val="00627455"/>
    <w:rsid w:val="00627B96"/>
    <w:rsid w:val="00633AF1"/>
    <w:rsid w:val="00634488"/>
    <w:rsid w:val="00636495"/>
    <w:rsid w:val="006402D6"/>
    <w:rsid w:val="00640EEE"/>
    <w:rsid w:val="006444FB"/>
    <w:rsid w:val="00644BFD"/>
    <w:rsid w:val="00646E6E"/>
    <w:rsid w:val="00653AF9"/>
    <w:rsid w:val="006567BC"/>
    <w:rsid w:val="00662385"/>
    <w:rsid w:val="00662D50"/>
    <w:rsid w:val="00663DE6"/>
    <w:rsid w:val="006700F9"/>
    <w:rsid w:val="00672FD2"/>
    <w:rsid w:val="006759EA"/>
    <w:rsid w:val="00676E5B"/>
    <w:rsid w:val="006770E2"/>
    <w:rsid w:val="00680F20"/>
    <w:rsid w:val="00681C67"/>
    <w:rsid w:val="006909A1"/>
    <w:rsid w:val="0069303D"/>
    <w:rsid w:val="006972F9"/>
    <w:rsid w:val="00697943"/>
    <w:rsid w:val="00697DFE"/>
    <w:rsid w:val="00697FBE"/>
    <w:rsid w:val="006A075D"/>
    <w:rsid w:val="006A4AEE"/>
    <w:rsid w:val="006A5D70"/>
    <w:rsid w:val="006A5EE1"/>
    <w:rsid w:val="006B0F95"/>
    <w:rsid w:val="006B1D8C"/>
    <w:rsid w:val="006B202A"/>
    <w:rsid w:val="006C0CC2"/>
    <w:rsid w:val="006C4C47"/>
    <w:rsid w:val="006E1E3D"/>
    <w:rsid w:val="006E6921"/>
    <w:rsid w:val="006E69D0"/>
    <w:rsid w:val="00700CAB"/>
    <w:rsid w:val="00702FFC"/>
    <w:rsid w:val="0070318E"/>
    <w:rsid w:val="00706051"/>
    <w:rsid w:val="0071087F"/>
    <w:rsid w:val="00711640"/>
    <w:rsid w:val="0071420A"/>
    <w:rsid w:val="007220DD"/>
    <w:rsid w:val="00723886"/>
    <w:rsid w:val="00724660"/>
    <w:rsid w:val="00725BB4"/>
    <w:rsid w:val="007278F8"/>
    <w:rsid w:val="00733734"/>
    <w:rsid w:val="007355D6"/>
    <w:rsid w:val="00736A7B"/>
    <w:rsid w:val="0073732F"/>
    <w:rsid w:val="00742D4F"/>
    <w:rsid w:val="007432D1"/>
    <w:rsid w:val="00757028"/>
    <w:rsid w:val="00757B98"/>
    <w:rsid w:val="00757F20"/>
    <w:rsid w:val="00757FB8"/>
    <w:rsid w:val="00761587"/>
    <w:rsid w:val="00762719"/>
    <w:rsid w:val="00763C85"/>
    <w:rsid w:val="007666ED"/>
    <w:rsid w:val="00773F72"/>
    <w:rsid w:val="007759D3"/>
    <w:rsid w:val="00775A1C"/>
    <w:rsid w:val="0078276F"/>
    <w:rsid w:val="007831B4"/>
    <w:rsid w:val="007875F7"/>
    <w:rsid w:val="00794E2E"/>
    <w:rsid w:val="007A6C5A"/>
    <w:rsid w:val="007A7D6B"/>
    <w:rsid w:val="007B163F"/>
    <w:rsid w:val="007B4FC9"/>
    <w:rsid w:val="007B71AC"/>
    <w:rsid w:val="007C06DE"/>
    <w:rsid w:val="007C27D9"/>
    <w:rsid w:val="007C2D84"/>
    <w:rsid w:val="007C525B"/>
    <w:rsid w:val="007C6A89"/>
    <w:rsid w:val="007C70FC"/>
    <w:rsid w:val="007C7ACA"/>
    <w:rsid w:val="007D3C40"/>
    <w:rsid w:val="007D617E"/>
    <w:rsid w:val="007D6F8C"/>
    <w:rsid w:val="007E11E1"/>
    <w:rsid w:val="007E1E47"/>
    <w:rsid w:val="007E5E27"/>
    <w:rsid w:val="007F18E5"/>
    <w:rsid w:val="007F4A5B"/>
    <w:rsid w:val="007F7B55"/>
    <w:rsid w:val="008047A4"/>
    <w:rsid w:val="0080515F"/>
    <w:rsid w:val="00810364"/>
    <w:rsid w:val="008133F1"/>
    <w:rsid w:val="008222BE"/>
    <w:rsid w:val="00825E82"/>
    <w:rsid w:val="00826180"/>
    <w:rsid w:val="00827CE3"/>
    <w:rsid w:val="008316D6"/>
    <w:rsid w:val="008322D3"/>
    <w:rsid w:val="008339BE"/>
    <w:rsid w:val="008357DF"/>
    <w:rsid w:val="00842287"/>
    <w:rsid w:val="00843883"/>
    <w:rsid w:val="00850482"/>
    <w:rsid w:val="00854889"/>
    <w:rsid w:val="00857F7E"/>
    <w:rsid w:val="008623C5"/>
    <w:rsid w:val="00863735"/>
    <w:rsid w:val="00864A69"/>
    <w:rsid w:val="008716BF"/>
    <w:rsid w:val="00872C91"/>
    <w:rsid w:val="00874B0A"/>
    <w:rsid w:val="00875F72"/>
    <w:rsid w:val="00876A32"/>
    <w:rsid w:val="00881A42"/>
    <w:rsid w:val="008822AD"/>
    <w:rsid w:val="00882498"/>
    <w:rsid w:val="00884BA8"/>
    <w:rsid w:val="00884ECB"/>
    <w:rsid w:val="008861C8"/>
    <w:rsid w:val="00895264"/>
    <w:rsid w:val="008A52C8"/>
    <w:rsid w:val="008A62BD"/>
    <w:rsid w:val="008B17BC"/>
    <w:rsid w:val="008B342A"/>
    <w:rsid w:val="008B6AF1"/>
    <w:rsid w:val="008C0B86"/>
    <w:rsid w:val="008C0F7F"/>
    <w:rsid w:val="008C1B45"/>
    <w:rsid w:val="008C4CBC"/>
    <w:rsid w:val="008C5535"/>
    <w:rsid w:val="008C705A"/>
    <w:rsid w:val="008C7297"/>
    <w:rsid w:val="008D27BE"/>
    <w:rsid w:val="008D5F08"/>
    <w:rsid w:val="008E2BCE"/>
    <w:rsid w:val="008E2D3E"/>
    <w:rsid w:val="008E3A0A"/>
    <w:rsid w:val="008E6777"/>
    <w:rsid w:val="008E7E31"/>
    <w:rsid w:val="008F1040"/>
    <w:rsid w:val="008F31B2"/>
    <w:rsid w:val="008F4789"/>
    <w:rsid w:val="008F4CD8"/>
    <w:rsid w:val="00901347"/>
    <w:rsid w:val="009045AB"/>
    <w:rsid w:val="00905098"/>
    <w:rsid w:val="00913779"/>
    <w:rsid w:val="0091425D"/>
    <w:rsid w:val="009143F2"/>
    <w:rsid w:val="00914AAA"/>
    <w:rsid w:val="009177D5"/>
    <w:rsid w:val="009226A7"/>
    <w:rsid w:val="00924994"/>
    <w:rsid w:val="00925B8C"/>
    <w:rsid w:val="00925D4F"/>
    <w:rsid w:val="00936EFF"/>
    <w:rsid w:val="00937CE3"/>
    <w:rsid w:val="00937EBA"/>
    <w:rsid w:val="00942CB0"/>
    <w:rsid w:val="00945862"/>
    <w:rsid w:val="00947C8F"/>
    <w:rsid w:val="009550EE"/>
    <w:rsid w:val="00963725"/>
    <w:rsid w:val="00963CB1"/>
    <w:rsid w:val="0096402B"/>
    <w:rsid w:val="009641EF"/>
    <w:rsid w:val="009670D3"/>
    <w:rsid w:val="00967529"/>
    <w:rsid w:val="0097668C"/>
    <w:rsid w:val="00981537"/>
    <w:rsid w:val="00983955"/>
    <w:rsid w:val="0099278D"/>
    <w:rsid w:val="00994C2E"/>
    <w:rsid w:val="00996D71"/>
    <w:rsid w:val="00997747"/>
    <w:rsid w:val="009B2FD7"/>
    <w:rsid w:val="009B6749"/>
    <w:rsid w:val="009C009B"/>
    <w:rsid w:val="009D0204"/>
    <w:rsid w:val="009D033C"/>
    <w:rsid w:val="009D0BD4"/>
    <w:rsid w:val="009D756D"/>
    <w:rsid w:val="009E1D92"/>
    <w:rsid w:val="009E32FE"/>
    <w:rsid w:val="009E58B0"/>
    <w:rsid w:val="009E5FC8"/>
    <w:rsid w:val="009E6B99"/>
    <w:rsid w:val="009E6DAF"/>
    <w:rsid w:val="009F1D65"/>
    <w:rsid w:val="00A02A2E"/>
    <w:rsid w:val="00A031DC"/>
    <w:rsid w:val="00A04496"/>
    <w:rsid w:val="00A07C62"/>
    <w:rsid w:val="00A07D52"/>
    <w:rsid w:val="00A12139"/>
    <w:rsid w:val="00A1584E"/>
    <w:rsid w:val="00A174E4"/>
    <w:rsid w:val="00A17A88"/>
    <w:rsid w:val="00A20685"/>
    <w:rsid w:val="00A22464"/>
    <w:rsid w:val="00A2450C"/>
    <w:rsid w:val="00A264B7"/>
    <w:rsid w:val="00A32569"/>
    <w:rsid w:val="00A35CFD"/>
    <w:rsid w:val="00A36008"/>
    <w:rsid w:val="00A367D8"/>
    <w:rsid w:val="00A37945"/>
    <w:rsid w:val="00A37C77"/>
    <w:rsid w:val="00A4018E"/>
    <w:rsid w:val="00A40734"/>
    <w:rsid w:val="00A4186F"/>
    <w:rsid w:val="00A440F7"/>
    <w:rsid w:val="00A463EC"/>
    <w:rsid w:val="00A46777"/>
    <w:rsid w:val="00A4713B"/>
    <w:rsid w:val="00A52E4F"/>
    <w:rsid w:val="00A53EFE"/>
    <w:rsid w:val="00A64D94"/>
    <w:rsid w:val="00A657C3"/>
    <w:rsid w:val="00A71735"/>
    <w:rsid w:val="00A727A8"/>
    <w:rsid w:val="00A80C2E"/>
    <w:rsid w:val="00A84473"/>
    <w:rsid w:val="00A8774D"/>
    <w:rsid w:val="00A90FBF"/>
    <w:rsid w:val="00A93932"/>
    <w:rsid w:val="00AA21D4"/>
    <w:rsid w:val="00AA2ED0"/>
    <w:rsid w:val="00AA35A5"/>
    <w:rsid w:val="00AA4C7A"/>
    <w:rsid w:val="00AA4F03"/>
    <w:rsid w:val="00AB020F"/>
    <w:rsid w:val="00AB3576"/>
    <w:rsid w:val="00AB47FC"/>
    <w:rsid w:val="00AC245C"/>
    <w:rsid w:val="00AD0E52"/>
    <w:rsid w:val="00AD1CAB"/>
    <w:rsid w:val="00AD206C"/>
    <w:rsid w:val="00AD227B"/>
    <w:rsid w:val="00AD5AF8"/>
    <w:rsid w:val="00AD5F62"/>
    <w:rsid w:val="00AE09E5"/>
    <w:rsid w:val="00AE7E07"/>
    <w:rsid w:val="00AF15A1"/>
    <w:rsid w:val="00AF1C98"/>
    <w:rsid w:val="00AF6C6A"/>
    <w:rsid w:val="00B004B2"/>
    <w:rsid w:val="00B04586"/>
    <w:rsid w:val="00B05566"/>
    <w:rsid w:val="00B1231C"/>
    <w:rsid w:val="00B129A3"/>
    <w:rsid w:val="00B20021"/>
    <w:rsid w:val="00B21164"/>
    <w:rsid w:val="00B21B5A"/>
    <w:rsid w:val="00B30C37"/>
    <w:rsid w:val="00B33873"/>
    <w:rsid w:val="00B33BD0"/>
    <w:rsid w:val="00B351F4"/>
    <w:rsid w:val="00B3540D"/>
    <w:rsid w:val="00B36BC8"/>
    <w:rsid w:val="00B43E32"/>
    <w:rsid w:val="00B44455"/>
    <w:rsid w:val="00B518E1"/>
    <w:rsid w:val="00B51D65"/>
    <w:rsid w:val="00B5453D"/>
    <w:rsid w:val="00B545D0"/>
    <w:rsid w:val="00B5535C"/>
    <w:rsid w:val="00B658D3"/>
    <w:rsid w:val="00B669C7"/>
    <w:rsid w:val="00B80B83"/>
    <w:rsid w:val="00B8620A"/>
    <w:rsid w:val="00B90C91"/>
    <w:rsid w:val="00B92FB7"/>
    <w:rsid w:val="00B968CA"/>
    <w:rsid w:val="00B9727F"/>
    <w:rsid w:val="00BA0C9F"/>
    <w:rsid w:val="00BB3FA0"/>
    <w:rsid w:val="00BB48C9"/>
    <w:rsid w:val="00BB76B8"/>
    <w:rsid w:val="00BC07FF"/>
    <w:rsid w:val="00BC2458"/>
    <w:rsid w:val="00BC5402"/>
    <w:rsid w:val="00BC5B97"/>
    <w:rsid w:val="00BC7EA5"/>
    <w:rsid w:val="00BD5E79"/>
    <w:rsid w:val="00BD79F7"/>
    <w:rsid w:val="00BE1668"/>
    <w:rsid w:val="00BE28BC"/>
    <w:rsid w:val="00BE2989"/>
    <w:rsid w:val="00BE46D5"/>
    <w:rsid w:val="00BF1B2E"/>
    <w:rsid w:val="00BF3CEE"/>
    <w:rsid w:val="00BF4E51"/>
    <w:rsid w:val="00BF671E"/>
    <w:rsid w:val="00BF71F6"/>
    <w:rsid w:val="00C00FC7"/>
    <w:rsid w:val="00C01C96"/>
    <w:rsid w:val="00C029E3"/>
    <w:rsid w:val="00C153FA"/>
    <w:rsid w:val="00C17B64"/>
    <w:rsid w:val="00C2108B"/>
    <w:rsid w:val="00C327BB"/>
    <w:rsid w:val="00C35ACD"/>
    <w:rsid w:val="00C36441"/>
    <w:rsid w:val="00C4204E"/>
    <w:rsid w:val="00C42667"/>
    <w:rsid w:val="00C44164"/>
    <w:rsid w:val="00C46D8A"/>
    <w:rsid w:val="00C50127"/>
    <w:rsid w:val="00C50A3D"/>
    <w:rsid w:val="00C621D9"/>
    <w:rsid w:val="00C66D02"/>
    <w:rsid w:val="00C71045"/>
    <w:rsid w:val="00C74039"/>
    <w:rsid w:val="00C77E1F"/>
    <w:rsid w:val="00C86AE9"/>
    <w:rsid w:val="00C879F1"/>
    <w:rsid w:val="00C92227"/>
    <w:rsid w:val="00C92A90"/>
    <w:rsid w:val="00C92CDF"/>
    <w:rsid w:val="00C93765"/>
    <w:rsid w:val="00C96EC5"/>
    <w:rsid w:val="00CA0960"/>
    <w:rsid w:val="00CA1037"/>
    <w:rsid w:val="00CA3CF6"/>
    <w:rsid w:val="00CA526E"/>
    <w:rsid w:val="00CA7918"/>
    <w:rsid w:val="00CB2D9F"/>
    <w:rsid w:val="00CB3089"/>
    <w:rsid w:val="00CB6AF7"/>
    <w:rsid w:val="00CB71BD"/>
    <w:rsid w:val="00CC07CC"/>
    <w:rsid w:val="00CD0866"/>
    <w:rsid w:val="00CD5F4C"/>
    <w:rsid w:val="00CD722A"/>
    <w:rsid w:val="00CE1E9E"/>
    <w:rsid w:val="00CE3572"/>
    <w:rsid w:val="00CE44E9"/>
    <w:rsid w:val="00CE5048"/>
    <w:rsid w:val="00CF0A85"/>
    <w:rsid w:val="00CF34DF"/>
    <w:rsid w:val="00CF3EB3"/>
    <w:rsid w:val="00CF561B"/>
    <w:rsid w:val="00D01420"/>
    <w:rsid w:val="00D01949"/>
    <w:rsid w:val="00D03C6F"/>
    <w:rsid w:val="00D05C4E"/>
    <w:rsid w:val="00D07000"/>
    <w:rsid w:val="00D07363"/>
    <w:rsid w:val="00D12168"/>
    <w:rsid w:val="00D14A39"/>
    <w:rsid w:val="00D164FA"/>
    <w:rsid w:val="00D22AFF"/>
    <w:rsid w:val="00D2362D"/>
    <w:rsid w:val="00D27CE8"/>
    <w:rsid w:val="00D31526"/>
    <w:rsid w:val="00D335BC"/>
    <w:rsid w:val="00D33761"/>
    <w:rsid w:val="00D34331"/>
    <w:rsid w:val="00D34BE5"/>
    <w:rsid w:val="00D35A74"/>
    <w:rsid w:val="00D36CAE"/>
    <w:rsid w:val="00D41700"/>
    <w:rsid w:val="00D507D6"/>
    <w:rsid w:val="00D50836"/>
    <w:rsid w:val="00D5331C"/>
    <w:rsid w:val="00D61EC9"/>
    <w:rsid w:val="00D6522F"/>
    <w:rsid w:val="00D6564F"/>
    <w:rsid w:val="00D72380"/>
    <w:rsid w:val="00D725B4"/>
    <w:rsid w:val="00D77347"/>
    <w:rsid w:val="00D80869"/>
    <w:rsid w:val="00D8649C"/>
    <w:rsid w:val="00D92AE6"/>
    <w:rsid w:val="00D92F58"/>
    <w:rsid w:val="00D946F8"/>
    <w:rsid w:val="00D971FB"/>
    <w:rsid w:val="00DA068C"/>
    <w:rsid w:val="00DA3163"/>
    <w:rsid w:val="00DA317A"/>
    <w:rsid w:val="00DA4E3B"/>
    <w:rsid w:val="00DB3420"/>
    <w:rsid w:val="00DB4C23"/>
    <w:rsid w:val="00DB509E"/>
    <w:rsid w:val="00DC24DC"/>
    <w:rsid w:val="00DC71B9"/>
    <w:rsid w:val="00DC7A16"/>
    <w:rsid w:val="00DD0435"/>
    <w:rsid w:val="00DD0E47"/>
    <w:rsid w:val="00DD22D5"/>
    <w:rsid w:val="00DD36F0"/>
    <w:rsid w:val="00DE179E"/>
    <w:rsid w:val="00DE192A"/>
    <w:rsid w:val="00DE51DB"/>
    <w:rsid w:val="00DF2035"/>
    <w:rsid w:val="00DF7CE6"/>
    <w:rsid w:val="00E0303E"/>
    <w:rsid w:val="00E0335F"/>
    <w:rsid w:val="00E034CD"/>
    <w:rsid w:val="00E03642"/>
    <w:rsid w:val="00E11728"/>
    <w:rsid w:val="00E11CCE"/>
    <w:rsid w:val="00E16316"/>
    <w:rsid w:val="00E21544"/>
    <w:rsid w:val="00E224F6"/>
    <w:rsid w:val="00E237C7"/>
    <w:rsid w:val="00E26CD6"/>
    <w:rsid w:val="00E276B0"/>
    <w:rsid w:val="00E40ABE"/>
    <w:rsid w:val="00E415F1"/>
    <w:rsid w:val="00E43E94"/>
    <w:rsid w:val="00E51DFA"/>
    <w:rsid w:val="00E5380E"/>
    <w:rsid w:val="00E56819"/>
    <w:rsid w:val="00E5711B"/>
    <w:rsid w:val="00E648B6"/>
    <w:rsid w:val="00E65B84"/>
    <w:rsid w:val="00E668C2"/>
    <w:rsid w:val="00E67F06"/>
    <w:rsid w:val="00E72E23"/>
    <w:rsid w:val="00E740C1"/>
    <w:rsid w:val="00E7480B"/>
    <w:rsid w:val="00E77D81"/>
    <w:rsid w:val="00E8516F"/>
    <w:rsid w:val="00E85A6D"/>
    <w:rsid w:val="00E8772B"/>
    <w:rsid w:val="00E87E80"/>
    <w:rsid w:val="00E90440"/>
    <w:rsid w:val="00E91886"/>
    <w:rsid w:val="00E942C8"/>
    <w:rsid w:val="00EA052C"/>
    <w:rsid w:val="00EA1263"/>
    <w:rsid w:val="00EA1577"/>
    <w:rsid w:val="00EA56A0"/>
    <w:rsid w:val="00EA689A"/>
    <w:rsid w:val="00EA7168"/>
    <w:rsid w:val="00EB081C"/>
    <w:rsid w:val="00EB560F"/>
    <w:rsid w:val="00EB57FB"/>
    <w:rsid w:val="00EB63DF"/>
    <w:rsid w:val="00EC028A"/>
    <w:rsid w:val="00EC0F9F"/>
    <w:rsid w:val="00EC313D"/>
    <w:rsid w:val="00EC4090"/>
    <w:rsid w:val="00EC4F31"/>
    <w:rsid w:val="00ED2AF8"/>
    <w:rsid w:val="00ED53B6"/>
    <w:rsid w:val="00ED62E9"/>
    <w:rsid w:val="00EE1213"/>
    <w:rsid w:val="00EE6315"/>
    <w:rsid w:val="00EF0067"/>
    <w:rsid w:val="00EF1F41"/>
    <w:rsid w:val="00EF5963"/>
    <w:rsid w:val="00F025B9"/>
    <w:rsid w:val="00F042A2"/>
    <w:rsid w:val="00F06C24"/>
    <w:rsid w:val="00F105E0"/>
    <w:rsid w:val="00F10E7B"/>
    <w:rsid w:val="00F11031"/>
    <w:rsid w:val="00F12221"/>
    <w:rsid w:val="00F12343"/>
    <w:rsid w:val="00F125C1"/>
    <w:rsid w:val="00F25615"/>
    <w:rsid w:val="00F2645C"/>
    <w:rsid w:val="00F3080B"/>
    <w:rsid w:val="00F350D1"/>
    <w:rsid w:val="00F379D1"/>
    <w:rsid w:val="00F40354"/>
    <w:rsid w:val="00F406F5"/>
    <w:rsid w:val="00F40EA8"/>
    <w:rsid w:val="00F43B55"/>
    <w:rsid w:val="00F44351"/>
    <w:rsid w:val="00F44528"/>
    <w:rsid w:val="00F46976"/>
    <w:rsid w:val="00F51A45"/>
    <w:rsid w:val="00F552C4"/>
    <w:rsid w:val="00F554CE"/>
    <w:rsid w:val="00F602DF"/>
    <w:rsid w:val="00F6120C"/>
    <w:rsid w:val="00F651D0"/>
    <w:rsid w:val="00F655FE"/>
    <w:rsid w:val="00F7317B"/>
    <w:rsid w:val="00F73C56"/>
    <w:rsid w:val="00F749F2"/>
    <w:rsid w:val="00F75D04"/>
    <w:rsid w:val="00F76AC3"/>
    <w:rsid w:val="00F817F3"/>
    <w:rsid w:val="00F827B0"/>
    <w:rsid w:val="00F835DA"/>
    <w:rsid w:val="00F84A8C"/>
    <w:rsid w:val="00F85241"/>
    <w:rsid w:val="00F87751"/>
    <w:rsid w:val="00F87952"/>
    <w:rsid w:val="00F87ACC"/>
    <w:rsid w:val="00F911AD"/>
    <w:rsid w:val="00F934BD"/>
    <w:rsid w:val="00FA3DF5"/>
    <w:rsid w:val="00FA6C8E"/>
    <w:rsid w:val="00FB098D"/>
    <w:rsid w:val="00FB662B"/>
    <w:rsid w:val="00FC0087"/>
    <w:rsid w:val="00FC00C4"/>
    <w:rsid w:val="00FC220A"/>
    <w:rsid w:val="00FC36F1"/>
    <w:rsid w:val="00FC49E8"/>
    <w:rsid w:val="00FC5976"/>
    <w:rsid w:val="00FC61A6"/>
    <w:rsid w:val="00FD0BEF"/>
    <w:rsid w:val="00FD109C"/>
    <w:rsid w:val="00FD23AF"/>
    <w:rsid w:val="00FD3A3A"/>
    <w:rsid w:val="00FD4FCD"/>
    <w:rsid w:val="00FE70AD"/>
    <w:rsid w:val="00FE7FA7"/>
    <w:rsid w:val="00FF3FF5"/>
    <w:rsid w:val="00FF45CE"/>
    <w:rsid w:val="00FF75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4A69"/>
    <w:pPr>
      <w:tabs>
        <w:tab w:val="center" w:pos="4153"/>
        <w:tab w:val="right" w:pos="8306"/>
      </w:tabs>
    </w:pPr>
  </w:style>
  <w:style w:type="paragraph" w:styleId="Footer">
    <w:name w:val="footer"/>
    <w:basedOn w:val="Normal"/>
    <w:rsid w:val="00864A69"/>
    <w:pPr>
      <w:tabs>
        <w:tab w:val="center" w:pos="4153"/>
        <w:tab w:val="right" w:pos="8306"/>
      </w:tabs>
    </w:pPr>
  </w:style>
  <w:style w:type="character" w:styleId="PageNumber">
    <w:name w:val="page number"/>
    <w:basedOn w:val="DefaultParagraphFont"/>
    <w:rsid w:val="00864A69"/>
  </w:style>
  <w:style w:type="paragraph" w:styleId="ListParagraph">
    <w:name w:val="List Paragraph"/>
    <w:basedOn w:val="Normal"/>
    <w:qFormat/>
    <w:rsid w:val="00E5380E"/>
    <w:pPr>
      <w:spacing w:after="200" w:line="276" w:lineRule="auto"/>
      <w:ind w:left="720"/>
      <w:contextualSpacing/>
    </w:pPr>
    <w:rPr>
      <w:rFonts w:ascii="Calibri" w:hAnsi="Calibri"/>
      <w:sz w:val="22"/>
      <w:szCs w:val="22"/>
      <w:lang w:eastAsia="en-US"/>
    </w:rPr>
  </w:style>
  <w:style w:type="character" w:customStyle="1" w:styleId="A1">
    <w:name w:val="A1"/>
    <w:rsid w:val="005706F0"/>
    <w:rPr>
      <w:rFonts w:cs="Frutiger 55 Roman"/>
      <w:color w:val="221E1F"/>
      <w:sz w:val="18"/>
      <w:szCs w:val="18"/>
    </w:rPr>
  </w:style>
  <w:style w:type="paragraph" w:customStyle="1" w:styleId="msolistparagraph0">
    <w:name w:val="msolistparagraph"/>
    <w:basedOn w:val="Normal"/>
    <w:rsid w:val="00DC71B9"/>
    <w:pPr>
      <w:ind w:left="720"/>
    </w:pPr>
  </w:style>
  <w:style w:type="paragraph" w:customStyle="1" w:styleId="textbodysmaller">
    <w:name w:val="textbodysmaller"/>
    <w:basedOn w:val="Normal"/>
    <w:rsid w:val="00476E6B"/>
    <w:pPr>
      <w:spacing w:before="100" w:beforeAutospacing="1" w:after="100" w:afterAutospacing="1"/>
      <w:jc w:val="both"/>
    </w:pPr>
    <w:rPr>
      <w:rFonts w:ascii="Verdana" w:hAnsi="Verdana"/>
      <w:color w:val="000000"/>
      <w:sz w:val="11"/>
      <w:szCs w:val="11"/>
    </w:rPr>
  </w:style>
  <w:style w:type="character" w:styleId="Strong">
    <w:name w:val="Strong"/>
    <w:basedOn w:val="DefaultParagraphFont"/>
    <w:qFormat/>
    <w:rsid w:val="00476E6B"/>
    <w:rPr>
      <w:b/>
      <w:bCs/>
    </w:rPr>
  </w:style>
  <w:style w:type="character" w:styleId="Emphasis">
    <w:name w:val="Emphasis"/>
    <w:basedOn w:val="DefaultParagraphFont"/>
    <w:uiPriority w:val="99"/>
    <w:qFormat/>
    <w:rsid w:val="002F7C59"/>
    <w:rPr>
      <w:i/>
      <w:iCs/>
    </w:rPr>
  </w:style>
  <w:style w:type="paragraph" w:styleId="BalloonText">
    <w:name w:val="Balloon Text"/>
    <w:basedOn w:val="Normal"/>
    <w:link w:val="BalloonTextChar"/>
    <w:rsid w:val="00607815"/>
    <w:rPr>
      <w:rFonts w:ascii="Tahoma" w:hAnsi="Tahoma" w:cs="Tahoma"/>
      <w:sz w:val="16"/>
      <w:szCs w:val="16"/>
    </w:rPr>
  </w:style>
  <w:style w:type="character" w:customStyle="1" w:styleId="BalloonTextChar">
    <w:name w:val="Balloon Text Char"/>
    <w:basedOn w:val="DefaultParagraphFont"/>
    <w:link w:val="BalloonText"/>
    <w:rsid w:val="00607815"/>
    <w:rPr>
      <w:rFonts w:ascii="Tahoma" w:hAnsi="Tahoma" w:cs="Tahoma"/>
      <w:sz w:val="16"/>
      <w:szCs w:val="16"/>
    </w:rPr>
  </w:style>
  <w:style w:type="character" w:styleId="Hyperlink">
    <w:name w:val="Hyperlink"/>
    <w:basedOn w:val="DefaultParagraphFont"/>
    <w:rsid w:val="00F7317B"/>
    <w:rPr>
      <w:color w:val="0000FF" w:themeColor="hyperlink"/>
      <w:u w:val="single"/>
    </w:rPr>
  </w:style>
  <w:style w:type="character" w:customStyle="1" w:styleId="il">
    <w:name w:val="il"/>
    <w:basedOn w:val="DefaultParagraphFont"/>
    <w:rsid w:val="004D235B"/>
  </w:style>
  <w:style w:type="paragraph" w:customStyle="1" w:styleId="m-3167709533194021533gmail-msolistparagraph">
    <w:name w:val="m_-3167709533194021533gmail-msolistparagraph"/>
    <w:basedOn w:val="Normal"/>
    <w:rsid w:val="00294DA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4A69"/>
    <w:pPr>
      <w:tabs>
        <w:tab w:val="center" w:pos="4153"/>
        <w:tab w:val="right" w:pos="8306"/>
      </w:tabs>
    </w:pPr>
  </w:style>
  <w:style w:type="paragraph" w:styleId="Footer">
    <w:name w:val="footer"/>
    <w:basedOn w:val="Normal"/>
    <w:rsid w:val="00864A69"/>
    <w:pPr>
      <w:tabs>
        <w:tab w:val="center" w:pos="4153"/>
        <w:tab w:val="right" w:pos="8306"/>
      </w:tabs>
    </w:pPr>
  </w:style>
  <w:style w:type="character" w:styleId="PageNumber">
    <w:name w:val="page number"/>
    <w:basedOn w:val="DefaultParagraphFont"/>
    <w:rsid w:val="00864A69"/>
  </w:style>
  <w:style w:type="paragraph" w:styleId="ListParagraph">
    <w:name w:val="List Paragraph"/>
    <w:basedOn w:val="Normal"/>
    <w:qFormat/>
    <w:rsid w:val="00E5380E"/>
    <w:pPr>
      <w:spacing w:after="200" w:line="276" w:lineRule="auto"/>
      <w:ind w:left="720"/>
      <w:contextualSpacing/>
    </w:pPr>
    <w:rPr>
      <w:rFonts w:ascii="Calibri" w:hAnsi="Calibri"/>
      <w:sz w:val="22"/>
      <w:szCs w:val="22"/>
      <w:lang w:eastAsia="en-US"/>
    </w:rPr>
  </w:style>
  <w:style w:type="character" w:customStyle="1" w:styleId="A1">
    <w:name w:val="A1"/>
    <w:rsid w:val="005706F0"/>
    <w:rPr>
      <w:rFonts w:cs="Frutiger 55 Roman"/>
      <w:color w:val="221E1F"/>
      <w:sz w:val="18"/>
      <w:szCs w:val="18"/>
    </w:rPr>
  </w:style>
  <w:style w:type="paragraph" w:customStyle="1" w:styleId="msolistparagraph0">
    <w:name w:val="msolistparagraph"/>
    <w:basedOn w:val="Normal"/>
    <w:rsid w:val="00DC71B9"/>
    <w:pPr>
      <w:ind w:left="720"/>
    </w:pPr>
  </w:style>
  <w:style w:type="paragraph" w:customStyle="1" w:styleId="textbodysmaller">
    <w:name w:val="textbodysmaller"/>
    <w:basedOn w:val="Normal"/>
    <w:rsid w:val="00476E6B"/>
    <w:pPr>
      <w:spacing w:before="100" w:beforeAutospacing="1" w:after="100" w:afterAutospacing="1"/>
      <w:jc w:val="both"/>
    </w:pPr>
    <w:rPr>
      <w:rFonts w:ascii="Verdana" w:hAnsi="Verdana"/>
      <w:color w:val="000000"/>
      <w:sz w:val="11"/>
      <w:szCs w:val="11"/>
    </w:rPr>
  </w:style>
  <w:style w:type="character" w:styleId="Strong">
    <w:name w:val="Strong"/>
    <w:basedOn w:val="DefaultParagraphFont"/>
    <w:qFormat/>
    <w:rsid w:val="00476E6B"/>
    <w:rPr>
      <w:b/>
      <w:bCs/>
    </w:rPr>
  </w:style>
  <w:style w:type="character" w:styleId="Emphasis">
    <w:name w:val="Emphasis"/>
    <w:basedOn w:val="DefaultParagraphFont"/>
    <w:uiPriority w:val="99"/>
    <w:qFormat/>
    <w:rsid w:val="002F7C59"/>
    <w:rPr>
      <w:i/>
      <w:iCs/>
    </w:rPr>
  </w:style>
  <w:style w:type="paragraph" w:styleId="BalloonText">
    <w:name w:val="Balloon Text"/>
    <w:basedOn w:val="Normal"/>
    <w:link w:val="BalloonTextChar"/>
    <w:rsid w:val="00607815"/>
    <w:rPr>
      <w:rFonts w:ascii="Tahoma" w:hAnsi="Tahoma" w:cs="Tahoma"/>
      <w:sz w:val="16"/>
      <w:szCs w:val="16"/>
    </w:rPr>
  </w:style>
  <w:style w:type="character" w:customStyle="1" w:styleId="BalloonTextChar">
    <w:name w:val="Balloon Text Char"/>
    <w:basedOn w:val="DefaultParagraphFont"/>
    <w:link w:val="BalloonText"/>
    <w:rsid w:val="00607815"/>
    <w:rPr>
      <w:rFonts w:ascii="Tahoma" w:hAnsi="Tahoma" w:cs="Tahoma"/>
      <w:sz w:val="16"/>
      <w:szCs w:val="16"/>
    </w:rPr>
  </w:style>
  <w:style w:type="character" w:styleId="Hyperlink">
    <w:name w:val="Hyperlink"/>
    <w:basedOn w:val="DefaultParagraphFont"/>
    <w:rsid w:val="00F7317B"/>
    <w:rPr>
      <w:color w:val="0000FF" w:themeColor="hyperlink"/>
      <w:u w:val="single"/>
    </w:rPr>
  </w:style>
  <w:style w:type="character" w:customStyle="1" w:styleId="il">
    <w:name w:val="il"/>
    <w:basedOn w:val="DefaultParagraphFont"/>
    <w:rsid w:val="004D235B"/>
  </w:style>
  <w:style w:type="paragraph" w:customStyle="1" w:styleId="m-3167709533194021533gmail-msolistparagraph">
    <w:name w:val="m_-3167709533194021533gmail-msolistparagraph"/>
    <w:basedOn w:val="Normal"/>
    <w:rsid w:val="00294D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1585">
      <w:bodyDiv w:val="1"/>
      <w:marLeft w:val="0"/>
      <w:marRight w:val="0"/>
      <w:marTop w:val="0"/>
      <w:marBottom w:val="0"/>
      <w:divBdr>
        <w:top w:val="none" w:sz="0" w:space="0" w:color="auto"/>
        <w:left w:val="none" w:sz="0" w:space="0" w:color="auto"/>
        <w:bottom w:val="none" w:sz="0" w:space="0" w:color="auto"/>
        <w:right w:val="none" w:sz="0" w:space="0" w:color="auto"/>
      </w:divBdr>
    </w:div>
    <w:div w:id="575827780">
      <w:bodyDiv w:val="1"/>
      <w:marLeft w:val="0"/>
      <w:marRight w:val="0"/>
      <w:marTop w:val="0"/>
      <w:marBottom w:val="0"/>
      <w:divBdr>
        <w:top w:val="none" w:sz="0" w:space="0" w:color="auto"/>
        <w:left w:val="none" w:sz="0" w:space="0" w:color="auto"/>
        <w:bottom w:val="none" w:sz="0" w:space="0" w:color="auto"/>
        <w:right w:val="none" w:sz="0" w:space="0" w:color="auto"/>
      </w:divBdr>
    </w:div>
    <w:div w:id="719784088">
      <w:bodyDiv w:val="1"/>
      <w:marLeft w:val="0"/>
      <w:marRight w:val="0"/>
      <w:marTop w:val="0"/>
      <w:marBottom w:val="0"/>
      <w:divBdr>
        <w:top w:val="none" w:sz="0" w:space="0" w:color="auto"/>
        <w:left w:val="none" w:sz="0" w:space="0" w:color="auto"/>
        <w:bottom w:val="none" w:sz="0" w:space="0" w:color="auto"/>
        <w:right w:val="none" w:sz="0" w:space="0" w:color="auto"/>
      </w:divBdr>
      <w:divsChild>
        <w:div w:id="186406462">
          <w:marLeft w:val="0"/>
          <w:marRight w:val="0"/>
          <w:marTop w:val="0"/>
          <w:marBottom w:val="0"/>
          <w:divBdr>
            <w:top w:val="none" w:sz="0" w:space="0" w:color="auto"/>
            <w:left w:val="none" w:sz="0" w:space="0" w:color="auto"/>
            <w:bottom w:val="none" w:sz="0" w:space="0" w:color="auto"/>
            <w:right w:val="none" w:sz="0" w:space="0" w:color="auto"/>
          </w:divBdr>
          <w:divsChild>
            <w:div w:id="193159382">
              <w:marLeft w:val="240"/>
              <w:marRight w:val="0"/>
              <w:marTop w:val="0"/>
              <w:marBottom w:val="120"/>
              <w:divBdr>
                <w:top w:val="none" w:sz="0" w:space="0" w:color="auto"/>
                <w:left w:val="none" w:sz="0" w:space="0" w:color="auto"/>
                <w:bottom w:val="none" w:sz="0" w:space="0" w:color="auto"/>
                <w:right w:val="none" w:sz="0" w:space="0" w:color="auto"/>
              </w:divBdr>
              <w:divsChild>
                <w:div w:id="13512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4931">
      <w:bodyDiv w:val="1"/>
      <w:marLeft w:val="0"/>
      <w:marRight w:val="0"/>
      <w:marTop w:val="0"/>
      <w:marBottom w:val="0"/>
      <w:divBdr>
        <w:top w:val="none" w:sz="0" w:space="0" w:color="auto"/>
        <w:left w:val="none" w:sz="0" w:space="0" w:color="auto"/>
        <w:bottom w:val="none" w:sz="0" w:space="0" w:color="auto"/>
        <w:right w:val="none" w:sz="0" w:space="0" w:color="auto"/>
      </w:divBdr>
    </w:div>
    <w:div w:id="840318581">
      <w:bodyDiv w:val="1"/>
      <w:marLeft w:val="0"/>
      <w:marRight w:val="0"/>
      <w:marTop w:val="0"/>
      <w:marBottom w:val="0"/>
      <w:divBdr>
        <w:top w:val="none" w:sz="0" w:space="0" w:color="auto"/>
        <w:left w:val="none" w:sz="0" w:space="0" w:color="auto"/>
        <w:bottom w:val="none" w:sz="0" w:space="0" w:color="auto"/>
        <w:right w:val="none" w:sz="0" w:space="0" w:color="auto"/>
      </w:divBdr>
      <w:divsChild>
        <w:div w:id="415176417">
          <w:marLeft w:val="0"/>
          <w:marRight w:val="0"/>
          <w:marTop w:val="0"/>
          <w:marBottom w:val="0"/>
          <w:divBdr>
            <w:top w:val="none" w:sz="0" w:space="0" w:color="auto"/>
            <w:left w:val="none" w:sz="0" w:space="0" w:color="auto"/>
            <w:bottom w:val="none" w:sz="0" w:space="0" w:color="auto"/>
            <w:right w:val="none" w:sz="0" w:space="0" w:color="auto"/>
          </w:divBdr>
        </w:div>
      </w:divsChild>
    </w:div>
    <w:div w:id="1025910860">
      <w:bodyDiv w:val="1"/>
      <w:marLeft w:val="0"/>
      <w:marRight w:val="0"/>
      <w:marTop w:val="0"/>
      <w:marBottom w:val="0"/>
      <w:divBdr>
        <w:top w:val="none" w:sz="0" w:space="0" w:color="auto"/>
        <w:left w:val="none" w:sz="0" w:space="0" w:color="auto"/>
        <w:bottom w:val="none" w:sz="0" w:space="0" w:color="auto"/>
        <w:right w:val="none" w:sz="0" w:space="0" w:color="auto"/>
      </w:divBdr>
    </w:div>
    <w:div w:id="1228567932">
      <w:bodyDiv w:val="1"/>
      <w:marLeft w:val="0"/>
      <w:marRight w:val="0"/>
      <w:marTop w:val="0"/>
      <w:marBottom w:val="0"/>
      <w:divBdr>
        <w:top w:val="none" w:sz="0" w:space="0" w:color="auto"/>
        <w:left w:val="none" w:sz="0" w:space="0" w:color="auto"/>
        <w:bottom w:val="none" w:sz="0" w:space="0" w:color="auto"/>
        <w:right w:val="none" w:sz="0" w:space="0" w:color="auto"/>
      </w:divBdr>
      <w:divsChild>
        <w:div w:id="979648078">
          <w:marLeft w:val="0"/>
          <w:marRight w:val="0"/>
          <w:marTop w:val="0"/>
          <w:marBottom w:val="0"/>
          <w:divBdr>
            <w:top w:val="none" w:sz="0" w:space="0" w:color="auto"/>
            <w:left w:val="none" w:sz="0" w:space="0" w:color="auto"/>
            <w:bottom w:val="none" w:sz="0" w:space="0" w:color="auto"/>
            <w:right w:val="none" w:sz="0" w:space="0" w:color="auto"/>
          </w:divBdr>
          <w:divsChild>
            <w:div w:id="20513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11635">
                  <w:marLeft w:val="0"/>
                  <w:marRight w:val="0"/>
                  <w:marTop w:val="0"/>
                  <w:marBottom w:val="0"/>
                  <w:divBdr>
                    <w:top w:val="none" w:sz="0" w:space="0" w:color="auto"/>
                    <w:left w:val="none" w:sz="0" w:space="0" w:color="auto"/>
                    <w:bottom w:val="none" w:sz="0" w:space="0" w:color="auto"/>
                    <w:right w:val="none" w:sz="0" w:space="0" w:color="auto"/>
                  </w:divBdr>
                  <w:divsChild>
                    <w:div w:id="20391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6149">
      <w:bodyDiv w:val="1"/>
      <w:marLeft w:val="0"/>
      <w:marRight w:val="0"/>
      <w:marTop w:val="0"/>
      <w:marBottom w:val="0"/>
      <w:divBdr>
        <w:top w:val="none" w:sz="0" w:space="0" w:color="auto"/>
        <w:left w:val="none" w:sz="0" w:space="0" w:color="auto"/>
        <w:bottom w:val="none" w:sz="0" w:space="0" w:color="auto"/>
        <w:right w:val="none" w:sz="0" w:space="0" w:color="auto"/>
      </w:divBdr>
      <w:divsChild>
        <w:div w:id="340008017">
          <w:marLeft w:val="0"/>
          <w:marRight w:val="0"/>
          <w:marTop w:val="0"/>
          <w:marBottom w:val="0"/>
          <w:divBdr>
            <w:top w:val="none" w:sz="0" w:space="0" w:color="auto"/>
            <w:left w:val="none" w:sz="0" w:space="0" w:color="auto"/>
            <w:bottom w:val="none" w:sz="0" w:space="0" w:color="auto"/>
            <w:right w:val="none" w:sz="0" w:space="0" w:color="auto"/>
          </w:divBdr>
        </w:div>
      </w:divsChild>
    </w:div>
    <w:div w:id="1857882615">
      <w:bodyDiv w:val="1"/>
      <w:marLeft w:val="0"/>
      <w:marRight w:val="0"/>
      <w:marTop w:val="0"/>
      <w:marBottom w:val="0"/>
      <w:divBdr>
        <w:top w:val="none" w:sz="0" w:space="0" w:color="auto"/>
        <w:left w:val="none" w:sz="0" w:space="0" w:color="auto"/>
        <w:bottom w:val="none" w:sz="0" w:space="0" w:color="auto"/>
        <w:right w:val="none" w:sz="0" w:space="0" w:color="auto"/>
      </w:divBdr>
    </w:div>
    <w:div w:id="1888568077">
      <w:bodyDiv w:val="1"/>
      <w:marLeft w:val="0"/>
      <w:marRight w:val="0"/>
      <w:marTop w:val="0"/>
      <w:marBottom w:val="0"/>
      <w:divBdr>
        <w:top w:val="none" w:sz="0" w:space="0" w:color="auto"/>
        <w:left w:val="none" w:sz="0" w:space="0" w:color="auto"/>
        <w:bottom w:val="none" w:sz="0" w:space="0" w:color="auto"/>
        <w:right w:val="none" w:sz="0" w:space="0" w:color="auto"/>
      </w:divBdr>
    </w:div>
    <w:div w:id="1979260639">
      <w:bodyDiv w:val="1"/>
      <w:marLeft w:val="0"/>
      <w:marRight w:val="0"/>
      <w:marTop w:val="0"/>
      <w:marBottom w:val="0"/>
      <w:divBdr>
        <w:top w:val="none" w:sz="0" w:space="0" w:color="auto"/>
        <w:left w:val="none" w:sz="0" w:space="0" w:color="auto"/>
        <w:bottom w:val="none" w:sz="0" w:space="0" w:color="auto"/>
        <w:right w:val="none" w:sz="0" w:space="0" w:color="auto"/>
      </w:divBdr>
      <w:divsChild>
        <w:div w:id="33703584">
          <w:marLeft w:val="0"/>
          <w:marRight w:val="0"/>
          <w:marTop w:val="0"/>
          <w:marBottom w:val="0"/>
          <w:divBdr>
            <w:top w:val="none" w:sz="0" w:space="0" w:color="auto"/>
            <w:left w:val="none" w:sz="0" w:space="0" w:color="auto"/>
            <w:bottom w:val="none" w:sz="0" w:space="0" w:color="auto"/>
            <w:right w:val="none" w:sz="0" w:space="0" w:color="auto"/>
          </w:divBdr>
          <w:divsChild>
            <w:div w:id="1164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B078-E353-428B-910D-F172AC36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agenda</vt:lpstr>
    </vt:vector>
  </TitlesOfParts>
  <Company>Keele University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School of Pharmacy</dc:creator>
  <cp:lastModifiedBy>pyb98</cp:lastModifiedBy>
  <cp:revision>3</cp:revision>
  <cp:lastPrinted>2019-02-12T14:31:00Z</cp:lastPrinted>
  <dcterms:created xsi:type="dcterms:W3CDTF">2019-08-19T14:28:00Z</dcterms:created>
  <dcterms:modified xsi:type="dcterms:W3CDTF">2019-08-19T14:33:00Z</dcterms:modified>
</cp:coreProperties>
</file>